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11248F" w:rsidRDefault="009D3230" w:rsidP="009D616B">
      <w:pPr>
        <w:tabs>
          <w:tab w:val="left" w:pos="0"/>
        </w:tabs>
        <w:ind w:left="7080"/>
        <w:jc w:val="right"/>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xml:space="preserve">Iława, </w:t>
      </w:r>
      <w:r w:rsidR="00FF3788">
        <w:rPr>
          <w:rFonts w:ascii="Tahoma" w:hAnsi="Tahoma" w:cs="Tahoma"/>
          <w:color w:val="000000" w:themeColor="text1"/>
          <w:sz w:val="20"/>
          <w:szCs w:val="20"/>
          <w:lang w:val="pl-PL"/>
        </w:rPr>
        <w:t>26</w:t>
      </w:r>
      <w:r w:rsidR="00B91A03">
        <w:rPr>
          <w:rFonts w:ascii="Tahoma" w:hAnsi="Tahoma" w:cs="Tahoma"/>
          <w:color w:val="000000" w:themeColor="text1"/>
          <w:sz w:val="20"/>
          <w:szCs w:val="20"/>
          <w:lang w:val="pl-PL"/>
        </w:rPr>
        <w:t>.</w:t>
      </w:r>
      <w:r w:rsidR="00FF3788">
        <w:rPr>
          <w:rFonts w:ascii="Tahoma" w:hAnsi="Tahoma" w:cs="Tahoma"/>
          <w:color w:val="000000" w:themeColor="text1"/>
          <w:sz w:val="20"/>
          <w:szCs w:val="20"/>
          <w:lang w:val="pl-PL"/>
        </w:rPr>
        <w:t>10</w:t>
      </w:r>
      <w:r w:rsidRPr="0011248F">
        <w:rPr>
          <w:rFonts w:ascii="Tahoma" w:hAnsi="Tahoma" w:cs="Tahoma"/>
          <w:color w:val="000000" w:themeColor="text1"/>
          <w:sz w:val="20"/>
          <w:szCs w:val="20"/>
          <w:lang w:val="pl-PL"/>
        </w:rPr>
        <w:t>.20</w:t>
      </w:r>
      <w:r w:rsidR="00917F93">
        <w:rPr>
          <w:rFonts w:ascii="Tahoma" w:hAnsi="Tahoma" w:cs="Tahoma"/>
          <w:color w:val="000000" w:themeColor="text1"/>
          <w:sz w:val="20"/>
          <w:szCs w:val="20"/>
          <w:lang w:val="pl-PL"/>
        </w:rPr>
        <w:t>20</w:t>
      </w:r>
      <w:r w:rsidR="0099069B" w:rsidRPr="0011248F">
        <w:rPr>
          <w:rFonts w:ascii="Tahoma" w:hAnsi="Tahoma" w:cs="Tahoma"/>
          <w:color w:val="000000" w:themeColor="text1"/>
          <w:sz w:val="20"/>
          <w:szCs w:val="20"/>
          <w:lang w:val="pl-PL"/>
        </w:rPr>
        <w:t xml:space="preserve"> </w:t>
      </w:r>
      <w:r w:rsidRPr="0011248F">
        <w:rPr>
          <w:rFonts w:ascii="Tahoma" w:hAnsi="Tahoma" w:cs="Tahoma"/>
          <w:color w:val="000000" w:themeColor="text1"/>
          <w:sz w:val="20"/>
          <w:szCs w:val="20"/>
          <w:lang w:val="pl-PL"/>
        </w:rPr>
        <w:t>r.</w:t>
      </w:r>
    </w:p>
    <w:p w:rsidR="009D3230" w:rsidRPr="0011248F" w:rsidRDefault="009D3230" w:rsidP="009D616B">
      <w:pPr>
        <w:tabs>
          <w:tab w:val="left" w:pos="0"/>
        </w:tabs>
        <w:jc w:val="both"/>
        <w:rPr>
          <w:rFonts w:ascii="Tahoma" w:hAnsi="Tahoma" w:cs="Tahoma"/>
          <w:b/>
          <w:color w:val="000000" w:themeColor="text1"/>
          <w:sz w:val="20"/>
          <w:szCs w:val="20"/>
          <w:lang w:val="pl-PL"/>
        </w:rPr>
      </w:pPr>
    </w:p>
    <w:p w:rsidR="009D3230" w:rsidRPr="0011248F" w:rsidRDefault="009D3230" w:rsidP="009D616B">
      <w:pPr>
        <w:tabs>
          <w:tab w:val="left" w:pos="0"/>
        </w:tabs>
        <w:jc w:val="both"/>
        <w:rPr>
          <w:rFonts w:ascii="Tahoma" w:hAnsi="Tahoma" w:cs="Tahoma"/>
          <w:b/>
          <w:color w:val="000000" w:themeColor="text1"/>
          <w:sz w:val="20"/>
          <w:szCs w:val="20"/>
          <w:lang w:val="pl-PL"/>
        </w:rPr>
      </w:pPr>
    </w:p>
    <w:p w:rsidR="00FD5C99" w:rsidRPr="006B5A0E" w:rsidRDefault="009D3230" w:rsidP="009D616B">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color w:val="000000" w:themeColor="text1"/>
          <w:sz w:val="20"/>
          <w:szCs w:val="20"/>
        </w:rPr>
        <w:t>dotyczy</w:t>
      </w:r>
      <w:r w:rsidRPr="006B5A0E">
        <w:rPr>
          <w:rFonts w:ascii="Tahoma" w:hAnsi="Tahoma" w:cs="Tahoma"/>
          <w:b/>
          <w:color w:val="000000" w:themeColor="text1"/>
          <w:sz w:val="20"/>
          <w:szCs w:val="20"/>
        </w:rPr>
        <w:t xml:space="preserve">: </w:t>
      </w:r>
      <w:r w:rsidR="001D6F9A" w:rsidRPr="006B5A0E">
        <w:rPr>
          <w:rFonts w:ascii="Tahoma" w:hAnsi="Tahoma" w:cs="Tahoma"/>
          <w:b/>
          <w:color w:val="000000" w:themeColor="text1"/>
          <w:sz w:val="20"/>
          <w:szCs w:val="20"/>
        </w:rPr>
        <w:t>dostaw</w:t>
      </w:r>
      <w:r w:rsidR="006B5A0E" w:rsidRPr="006B5A0E">
        <w:rPr>
          <w:rFonts w:ascii="Tahoma" w:hAnsi="Tahoma" w:cs="Tahoma"/>
          <w:b/>
          <w:color w:val="000000" w:themeColor="text1"/>
          <w:sz w:val="20"/>
          <w:szCs w:val="20"/>
        </w:rPr>
        <w:t>y</w:t>
      </w:r>
      <w:r w:rsidR="001D6F9A" w:rsidRPr="006B5A0E">
        <w:rPr>
          <w:rFonts w:ascii="Tahoma" w:hAnsi="Tahoma" w:cs="Tahoma"/>
          <w:b/>
          <w:color w:val="000000" w:themeColor="text1"/>
          <w:sz w:val="20"/>
          <w:szCs w:val="20"/>
        </w:rPr>
        <w:t xml:space="preserve"> </w:t>
      </w:r>
      <w:r w:rsidR="006B5A0E" w:rsidRPr="006B5A0E">
        <w:rPr>
          <w:rFonts w:ascii="Tahoma" w:hAnsi="Tahoma" w:cs="Tahoma"/>
          <w:b/>
          <w:color w:val="000000" w:themeColor="text1"/>
          <w:sz w:val="20"/>
          <w:szCs w:val="20"/>
        </w:rPr>
        <w:t>wyrobów medycznych</w:t>
      </w:r>
      <w:r w:rsidR="001D6F9A" w:rsidRPr="006B5A0E">
        <w:rPr>
          <w:rFonts w:ascii="Tahoma" w:hAnsi="Tahoma" w:cs="Tahoma"/>
          <w:b/>
          <w:color w:val="000000" w:themeColor="text1"/>
          <w:sz w:val="20"/>
          <w:szCs w:val="20"/>
        </w:rPr>
        <w:t xml:space="preserve"> z podziałem na </w:t>
      </w:r>
      <w:r w:rsidR="006B5A0E" w:rsidRPr="006B5A0E">
        <w:rPr>
          <w:rFonts w:ascii="Tahoma" w:hAnsi="Tahoma" w:cs="Tahoma"/>
          <w:b/>
          <w:color w:val="000000" w:themeColor="text1"/>
          <w:sz w:val="20"/>
          <w:szCs w:val="20"/>
        </w:rPr>
        <w:t>34</w:t>
      </w:r>
      <w:r w:rsidR="001D6F9A" w:rsidRPr="006B5A0E">
        <w:rPr>
          <w:rFonts w:ascii="Tahoma" w:hAnsi="Tahoma" w:cs="Tahoma"/>
          <w:b/>
          <w:color w:val="000000" w:themeColor="text1"/>
          <w:sz w:val="20"/>
          <w:szCs w:val="20"/>
        </w:rPr>
        <w:t xml:space="preserve"> części dla Powiatowego Szpitala im. Władysława Biegańskiego w Iławie (nr sprawy </w:t>
      </w:r>
      <w:r w:rsidR="006B5A0E" w:rsidRPr="006B5A0E">
        <w:rPr>
          <w:rFonts w:ascii="Tahoma" w:hAnsi="Tahoma" w:cs="Tahoma"/>
          <w:b/>
          <w:color w:val="000000" w:themeColor="text1"/>
          <w:sz w:val="20"/>
          <w:szCs w:val="20"/>
        </w:rPr>
        <w:t>25</w:t>
      </w:r>
      <w:r w:rsidR="001D6F9A" w:rsidRPr="006B5A0E">
        <w:rPr>
          <w:rFonts w:ascii="Tahoma" w:hAnsi="Tahoma" w:cs="Tahoma"/>
          <w:b/>
          <w:color w:val="000000" w:themeColor="text1"/>
          <w:sz w:val="20"/>
          <w:szCs w:val="20"/>
        </w:rPr>
        <w:t>/2020)</w:t>
      </w:r>
    </w:p>
    <w:p w:rsidR="009D3230" w:rsidRPr="00FF3788" w:rsidRDefault="009D3230" w:rsidP="009D616B">
      <w:pPr>
        <w:tabs>
          <w:tab w:val="left" w:pos="0"/>
        </w:tabs>
        <w:jc w:val="both"/>
        <w:rPr>
          <w:rFonts w:ascii="Tahoma" w:hAnsi="Tahoma" w:cs="Tahoma"/>
          <w:b/>
          <w:bCs/>
          <w:color w:val="000000" w:themeColor="text1"/>
          <w:sz w:val="20"/>
          <w:szCs w:val="20"/>
          <w:highlight w:val="yellow"/>
        </w:rPr>
      </w:pPr>
    </w:p>
    <w:p w:rsidR="009D3230" w:rsidRPr="0011248F" w:rsidRDefault="009D3230" w:rsidP="009D616B">
      <w:pPr>
        <w:tabs>
          <w:tab w:val="left" w:pos="0"/>
        </w:tabs>
        <w:jc w:val="both"/>
        <w:rPr>
          <w:rFonts w:ascii="Tahoma" w:hAnsi="Tahoma" w:cs="Tahoma"/>
          <w:iCs/>
          <w:color w:val="000000" w:themeColor="text1"/>
          <w:sz w:val="20"/>
          <w:szCs w:val="20"/>
          <w:lang w:val="pl-PL"/>
        </w:rPr>
      </w:pPr>
      <w:r w:rsidRPr="006B5A0E">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6B5A0E">
        <w:rPr>
          <w:rFonts w:ascii="Tahoma" w:eastAsia="TimesNewRomanPSMT" w:hAnsi="Tahoma" w:cs="Tahoma"/>
          <w:color w:val="000000" w:themeColor="text1"/>
          <w:sz w:val="20"/>
          <w:szCs w:val="20"/>
        </w:rPr>
        <w:t>t.j. Dz.U. z 201</w:t>
      </w:r>
      <w:r w:rsidR="0099069B" w:rsidRPr="006B5A0E">
        <w:rPr>
          <w:rFonts w:ascii="Tahoma" w:eastAsia="TimesNewRomanPSMT" w:hAnsi="Tahoma" w:cs="Tahoma"/>
          <w:color w:val="000000" w:themeColor="text1"/>
          <w:sz w:val="20"/>
          <w:szCs w:val="20"/>
        </w:rPr>
        <w:t>8</w:t>
      </w:r>
      <w:r w:rsidRPr="006B5A0E">
        <w:rPr>
          <w:rFonts w:ascii="Tahoma" w:eastAsia="TimesNewRomanPSMT" w:hAnsi="Tahoma" w:cs="Tahoma"/>
          <w:color w:val="000000" w:themeColor="text1"/>
          <w:sz w:val="20"/>
          <w:szCs w:val="20"/>
        </w:rPr>
        <w:t xml:space="preserve"> r. poz.</w:t>
      </w:r>
      <w:r w:rsidR="0099069B" w:rsidRPr="006B5A0E">
        <w:rPr>
          <w:rFonts w:ascii="Tahoma" w:eastAsia="TimesNewRomanPSMT" w:hAnsi="Tahoma" w:cs="Tahoma"/>
          <w:color w:val="000000" w:themeColor="text1"/>
          <w:sz w:val="20"/>
          <w:szCs w:val="20"/>
        </w:rPr>
        <w:t xml:space="preserve"> 1986</w:t>
      </w:r>
      <w:r w:rsidRPr="006B5A0E">
        <w:rPr>
          <w:rFonts w:ascii="Tahoma" w:hAnsi="Tahoma" w:cs="Tahoma"/>
          <w:iCs/>
          <w:color w:val="000000" w:themeColor="text1"/>
          <w:sz w:val="20"/>
          <w:szCs w:val="20"/>
          <w:lang w:val="pl-PL"/>
        </w:rPr>
        <w:t>)  odpowiada:</w:t>
      </w:r>
    </w:p>
    <w:p w:rsidR="009D3230" w:rsidRPr="0011248F" w:rsidRDefault="009D3230" w:rsidP="009D616B">
      <w:pPr>
        <w:tabs>
          <w:tab w:val="left" w:pos="0"/>
        </w:tabs>
        <w:jc w:val="both"/>
        <w:rPr>
          <w:rFonts w:ascii="Tahoma" w:hAnsi="Tahoma" w:cs="Tahoma"/>
          <w:iCs/>
          <w:color w:val="000000" w:themeColor="text1"/>
          <w:sz w:val="20"/>
          <w:szCs w:val="20"/>
          <w:lang w:val="pl-PL"/>
        </w:rPr>
      </w:pPr>
    </w:p>
    <w:p w:rsidR="009D3230" w:rsidRPr="00E07770" w:rsidRDefault="009D3230" w:rsidP="009D616B">
      <w:pPr>
        <w:tabs>
          <w:tab w:val="left" w:pos="0"/>
        </w:tabs>
        <w:jc w:val="both"/>
        <w:rPr>
          <w:rFonts w:ascii="Tahoma" w:hAnsi="Tahoma" w:cs="Tahoma"/>
          <w:b/>
          <w:iCs/>
          <w:color w:val="000000" w:themeColor="text1"/>
          <w:sz w:val="20"/>
          <w:szCs w:val="20"/>
          <w:u w:val="single"/>
          <w:lang w:val="pl-PL"/>
        </w:rPr>
      </w:pPr>
      <w:r w:rsidRPr="00E07770">
        <w:rPr>
          <w:rFonts w:ascii="Tahoma" w:hAnsi="Tahoma" w:cs="Tahoma"/>
          <w:b/>
          <w:iCs/>
          <w:color w:val="000000" w:themeColor="text1"/>
          <w:sz w:val="20"/>
          <w:szCs w:val="20"/>
          <w:u w:val="single"/>
          <w:lang w:val="pl-PL"/>
        </w:rPr>
        <w:t>Zapytanie 1</w:t>
      </w:r>
    </w:p>
    <w:p w:rsidR="00355B72" w:rsidRPr="00E07770" w:rsidRDefault="00355B72" w:rsidP="009D616B">
      <w:pPr>
        <w:tabs>
          <w:tab w:val="left" w:pos="0"/>
        </w:tabs>
        <w:jc w:val="both"/>
        <w:rPr>
          <w:rFonts w:ascii="Tahoma" w:hAnsi="Tahoma" w:cs="Tahoma"/>
          <w:b/>
          <w:iCs/>
          <w:color w:val="000000" w:themeColor="text1"/>
          <w:sz w:val="20"/>
          <w:szCs w:val="20"/>
          <w:lang w:val="pl-PL"/>
        </w:rPr>
      </w:pPr>
    </w:p>
    <w:p w:rsidR="003C0F8A" w:rsidRPr="00E07770" w:rsidRDefault="00355B72" w:rsidP="003C0F8A">
      <w:pPr>
        <w:tabs>
          <w:tab w:val="left" w:pos="0"/>
        </w:tabs>
        <w:jc w:val="both"/>
        <w:rPr>
          <w:rFonts w:ascii="Tahoma" w:hAnsi="Tahoma" w:cs="Tahoma"/>
          <w:b/>
          <w:iCs/>
          <w:color w:val="000000" w:themeColor="text1"/>
          <w:sz w:val="20"/>
          <w:szCs w:val="20"/>
          <w:lang w:val="pl-PL"/>
        </w:rPr>
      </w:pPr>
      <w:r w:rsidRPr="00E07770">
        <w:rPr>
          <w:rFonts w:ascii="Tahoma" w:hAnsi="Tahoma" w:cs="Tahoma"/>
          <w:b/>
          <w:iCs/>
          <w:color w:val="000000" w:themeColor="text1"/>
          <w:sz w:val="20"/>
          <w:szCs w:val="20"/>
          <w:lang w:val="pl-PL"/>
        </w:rPr>
        <w:t>Pytanie nr 1</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1 poz.2</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1.Sterylny worek do długoterminowej zbiórki moczu, 2L, szeroki, miękki dren antyzałamaniowy 100cm, zastawka antyzwrotna, poprzeczny kranik spustowy, skalowanie co 100ml, biała tylna ściana worka do łatwej wizualizacji moczu, podwójne, wzmocnione zgrzewy, port igłowy do pobierania próbek z okienkiem do kontroli procesu, użycie do 7 dni</w:t>
      </w:r>
    </w:p>
    <w:p w:rsidR="00CF3114" w:rsidRPr="00E07770" w:rsidRDefault="00CF3114" w:rsidP="00CF3114">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Odpowiedź: Dopuszcza</w:t>
      </w:r>
    </w:p>
    <w:p w:rsidR="00CF3114" w:rsidRPr="00E07770" w:rsidRDefault="00CF3114" w:rsidP="003C0F8A">
      <w:pPr>
        <w:jc w:val="both"/>
        <w:rPr>
          <w:rFonts w:ascii="Tahoma" w:hAnsi="Tahoma" w:cs="Tahoma"/>
          <w:sz w:val="20"/>
          <w:szCs w:val="20"/>
        </w:rPr>
      </w:pPr>
    </w:p>
    <w:p w:rsidR="003C0F8A" w:rsidRPr="00E07770" w:rsidRDefault="003C0F8A" w:rsidP="003C0F8A">
      <w:pPr>
        <w:jc w:val="both"/>
        <w:rPr>
          <w:rFonts w:ascii="Tahoma" w:hAnsi="Tahoma" w:cs="Tahoma"/>
          <w:sz w:val="20"/>
          <w:szCs w:val="20"/>
        </w:rPr>
      </w:pPr>
      <w:r w:rsidRPr="00E07770">
        <w:rPr>
          <w:rFonts w:ascii="Tahoma" w:hAnsi="Tahoma" w:cs="Tahoma"/>
          <w:sz w:val="20"/>
          <w:szCs w:val="20"/>
        </w:rPr>
        <w:t>2.Sterylny worek do długoterminowej zbiórki moczu, 2L, szeroki dren antyzałamaniowy 110cm, 2-częściowa komora kroplowa (Pasteura), filtr hydrofobowy, zastawka antyzwrotna, ze zintegrowanym wieszakiem, szczegółowa skala co 25ml do 100ml, biała tylna ściana worka do łatwej wizualizacji moczu, poprzeczny kranik spustowy, zakładka na kranik spustowy, port bezigłowy do pobierania próbek, klamra zaciskowa, użycie do 2-3 tygodni</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CF3114" w:rsidRPr="00E07770">
        <w:rPr>
          <w:rFonts w:ascii="Tahoma" w:hAnsi="Tahoma" w:cs="Tahoma"/>
          <w:b/>
          <w:bCs/>
          <w:iCs/>
          <w:color w:val="000000" w:themeColor="text1"/>
          <w:sz w:val="20"/>
          <w:szCs w:val="20"/>
          <w:lang w:val="pl-PL"/>
        </w:rPr>
        <w:t>Dopuszcza</w:t>
      </w:r>
    </w:p>
    <w:p w:rsidR="003C0F8A" w:rsidRPr="00E07770" w:rsidRDefault="003C0F8A" w:rsidP="003C0F8A">
      <w:pPr>
        <w:tabs>
          <w:tab w:val="left" w:pos="0"/>
        </w:tabs>
        <w:jc w:val="both"/>
        <w:rPr>
          <w:rFonts w:ascii="Tahoma" w:hAnsi="Tahoma" w:cs="Tahoma"/>
          <w:b/>
          <w:bCs/>
          <w:iCs/>
          <w:color w:val="000000" w:themeColor="text1"/>
          <w:sz w:val="20"/>
          <w:szCs w:val="20"/>
          <w:lang w:val="pl-PL"/>
        </w:rPr>
      </w:pPr>
    </w:p>
    <w:p w:rsidR="003C0F8A" w:rsidRPr="00E07770" w:rsidRDefault="003C0F8A" w:rsidP="003C0F8A">
      <w:pPr>
        <w:tabs>
          <w:tab w:val="left" w:pos="0"/>
        </w:tabs>
        <w:jc w:val="both"/>
        <w:rPr>
          <w:rFonts w:ascii="Tahoma" w:hAnsi="Tahoma" w:cs="Tahoma"/>
          <w:b/>
          <w:iCs/>
          <w:color w:val="000000" w:themeColor="text1"/>
          <w:sz w:val="20"/>
          <w:szCs w:val="20"/>
          <w:lang w:val="pl-PL"/>
        </w:rPr>
      </w:pPr>
      <w:r w:rsidRPr="00E07770">
        <w:rPr>
          <w:rFonts w:ascii="Tahoma" w:hAnsi="Tahoma" w:cs="Tahoma"/>
          <w:b/>
          <w:iCs/>
          <w:color w:val="000000" w:themeColor="text1"/>
          <w:sz w:val="20"/>
          <w:szCs w:val="20"/>
          <w:lang w:val="pl-PL"/>
        </w:rPr>
        <w:t>Pytanie nr 2</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 xml:space="preserve">Pakiet 1 poz. 3 </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wyjaśnienie czy nie zaszła oczywista omyłka i zamawiający w tej pozycji oczekuje :</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Zestaw do pomiaru diurezy godzinowej, sterylny. Dwuświatłowy dren łączący 150 cm, łącznik do cewnika foley wyposażony w płaski, łatwy do zdezynfekowania bezigłowy port do pobierania próbek z przezroczystym okienkiem podglądu do kontroli obecności moczu i procesu pobierania próbki oraz w uchylną zastawkę antyzwrotną, na wejściu do komory dren zabezpieczony spiralą antyzagięciową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z klamrami stabilizującymi i zabezpieczajacymi przed przypadkowym wypięciem z haczyków mocujących, posiadający filtr hydrofobowy, zastawkę antyzwrotną oraz kranik typu T podwieszany ku górze w otwartej zakładce. Worek skalowany co 100 ml od 25 ml. Możliwość podwieszania zestawu na minimum 3 niezależne sposoby.</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CF3114" w:rsidRPr="00E07770">
        <w:rPr>
          <w:rFonts w:ascii="Tahoma" w:hAnsi="Tahoma" w:cs="Tahoma"/>
          <w:b/>
          <w:bCs/>
          <w:iCs/>
          <w:color w:val="000000" w:themeColor="text1"/>
          <w:sz w:val="20"/>
          <w:szCs w:val="20"/>
          <w:lang w:val="pl-PL"/>
        </w:rPr>
        <w:t>Zgodnie z SIWZ</w:t>
      </w:r>
    </w:p>
    <w:p w:rsidR="003C0F8A" w:rsidRPr="00E07770" w:rsidRDefault="003C0F8A" w:rsidP="003C0F8A">
      <w:pPr>
        <w:jc w:val="both"/>
        <w:rPr>
          <w:rFonts w:ascii="Tahoma" w:hAnsi="Tahoma" w:cs="Tahoma"/>
          <w:sz w:val="20"/>
          <w:szCs w:val="20"/>
        </w:rPr>
      </w:pPr>
    </w:p>
    <w:p w:rsidR="003C0F8A" w:rsidRPr="00E07770" w:rsidRDefault="003C0F8A" w:rsidP="003C0F8A">
      <w:pPr>
        <w:jc w:val="both"/>
        <w:rPr>
          <w:rFonts w:ascii="Tahoma" w:hAnsi="Tahoma" w:cs="Tahoma"/>
          <w:sz w:val="20"/>
          <w:szCs w:val="20"/>
        </w:rPr>
      </w:pPr>
    </w:p>
    <w:p w:rsidR="003C0F8A" w:rsidRPr="00E07770" w:rsidRDefault="003C0F8A" w:rsidP="003C0F8A">
      <w:pPr>
        <w:jc w:val="both"/>
        <w:rPr>
          <w:rFonts w:ascii="Tahoma" w:hAnsi="Tahoma" w:cs="Tahoma"/>
          <w:sz w:val="20"/>
          <w:szCs w:val="20"/>
        </w:rPr>
      </w:pPr>
    </w:p>
    <w:p w:rsidR="003C0F8A" w:rsidRPr="00E07770" w:rsidRDefault="003C0F8A" w:rsidP="003C0F8A">
      <w:pPr>
        <w:tabs>
          <w:tab w:val="left" w:pos="0"/>
        </w:tabs>
        <w:jc w:val="both"/>
        <w:rPr>
          <w:rFonts w:ascii="Tahoma" w:hAnsi="Tahoma" w:cs="Tahoma"/>
          <w:b/>
          <w:iCs/>
          <w:color w:val="000000" w:themeColor="text1"/>
          <w:sz w:val="20"/>
          <w:szCs w:val="20"/>
          <w:lang w:val="pl-PL"/>
        </w:rPr>
      </w:pPr>
      <w:r w:rsidRPr="00E07770">
        <w:rPr>
          <w:rFonts w:ascii="Tahoma" w:hAnsi="Tahoma" w:cs="Tahoma"/>
          <w:b/>
          <w:iCs/>
          <w:color w:val="000000" w:themeColor="text1"/>
          <w:sz w:val="20"/>
          <w:szCs w:val="20"/>
          <w:lang w:val="pl-PL"/>
        </w:rPr>
        <w:t>Pytanie nr 3</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 xml:space="preserve">Pakiet 5 </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Zestaw do nakłucia pęcherza moczowego, typu Cystofix lub równoważny, jednorazowy, sterylny,  parametry: dł. cewnika 43cm-48 cm, dostępne w rozmiarach: igły : Ch,Fr 9/11 12/14 15/17 i cewnika : Ch/Fr 8 11 14 z ośmioma otworami drenującymi w pętli cewnika J</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4</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7</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 xml:space="preserve">1.Czy zamawiający oczekuje zaoferowania  folii chirurgicznych pakowanych jednostkowo sterylnie  i następnie zbiorczo w kartoniki po 10 szt. co  ułatwia transport i magazynowanie tego produktu. </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Tak</w:t>
      </w:r>
    </w:p>
    <w:p w:rsidR="00553A7D" w:rsidRPr="00E07770" w:rsidRDefault="00553A7D"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5</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2.Prosimy zamawiającego o dopuszczenie foli chirurgicznej wykonanej z poliuretanu o powierzchni całkowitej 15 x 36,5 cm.</w:t>
      </w:r>
    </w:p>
    <w:p w:rsidR="00CF3114"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553A7D" w:rsidRPr="00E07770" w:rsidRDefault="00553A7D"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6</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3.Prosimy zamawiającego o dopuszczenie foli chirurgicznej wykonanej z poliuretanu o powierzchni całkowitej 28 x 38,5 cm.</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553A7D" w:rsidRPr="00E07770" w:rsidRDefault="00553A7D"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7</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4.Prosimy zamawiającego o dopuszczenie foli chirurgicznej wykonanej z poliuretanu o powierzchni całkowitej  45 x 63,5  cm.</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8</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18 poz.3</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serwety z otworem o średnicy 5cm.  Pozostałe parametry zgodnie z SWIZ.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9</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18 poz. 4</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serwety 100 x 100 cm z otworem 9 x 12 cm. Pozostałe parametry zgodne z SWIZ.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553A7D" w:rsidRPr="00E07770" w:rsidRDefault="00553A7D"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10</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 xml:space="preserve">Pakiet 19 poz.3 </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czepka tylko w kolorze niebieskim.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11</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19 poz. 4</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osłon na nogi w kolorze niebieskim.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553A7D"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12</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w:t>
      </w:r>
      <w:r w:rsidRPr="00E07770">
        <w:rPr>
          <w:rFonts w:ascii="Tahoma" w:hAnsi="Tahoma" w:cs="Tahoma"/>
          <w:b/>
          <w:strike/>
          <w:sz w:val="20"/>
          <w:szCs w:val="20"/>
        </w:rPr>
        <w:t xml:space="preserve"> 22</w:t>
      </w:r>
      <w:r w:rsidR="0068141B" w:rsidRPr="00E07770">
        <w:rPr>
          <w:rFonts w:ascii="Tahoma" w:hAnsi="Tahoma" w:cs="Tahoma"/>
          <w:b/>
          <w:sz w:val="20"/>
          <w:szCs w:val="20"/>
        </w:rPr>
        <w:t xml:space="preserve">   27</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ubrań operacyjnych o poniższych parametrach:</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Jednorazowy, niejałowy komplet chirurgiczny składający się z wygodnej bluzy i spodni. Nogawki spodni bez ściągaczy, spodnie ściągane w pasie trokami. Wycięcie pod szyją w kształcie V. Bluza o kroju „bell-shape” z trzema dużymi kieszeniami: jednej na wysokości klatki piersiowej, dwiema na dole bluzy. Komplet wykonany z bardzo miękkiej włókniny SMS o gramaturze 35 g/m2, nieprzezierny, bez dodatku lateksu. Komplet chirurgiczny w kolorze ciemnozielonym lub ciemnoniebieskim, w rozmiarach: XS-3XL. Wytrzymałość na rozerwanie na sucho min. 130 kPa. Certyfikaty jakościowe dla miejsca produkcji: ISO 13485, ISO 9001 i ISO 14001, wystawione przez jednostki notyfikowane.</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lastRenderedPageBreak/>
        <w:t xml:space="preserve">Odpowiedź: </w:t>
      </w:r>
      <w:r w:rsidR="0068141B" w:rsidRPr="00E07770">
        <w:rPr>
          <w:rFonts w:ascii="Tahoma" w:hAnsi="Tahoma" w:cs="Tahoma"/>
          <w:b/>
          <w:bCs/>
          <w:iCs/>
          <w:color w:val="000000" w:themeColor="text1"/>
          <w:sz w:val="20"/>
          <w:szCs w:val="20"/>
          <w:lang w:val="pl-PL"/>
        </w:rPr>
        <w:t>Pytanie dotyczy zadania nr 27.Zamawiający dopuszcza.</w:t>
      </w:r>
    </w:p>
    <w:p w:rsidR="003C0F8A" w:rsidRPr="00E07770" w:rsidRDefault="003C0F8A" w:rsidP="003C0F8A">
      <w:pPr>
        <w:jc w:val="both"/>
        <w:rPr>
          <w:rFonts w:ascii="Tahoma" w:hAnsi="Tahoma" w:cs="Tahoma"/>
          <w:sz w:val="20"/>
          <w:szCs w:val="20"/>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553A7D" w:rsidRPr="00E07770">
        <w:rPr>
          <w:rFonts w:ascii="Tahoma" w:hAnsi="Tahoma" w:cs="Tahoma"/>
          <w:b/>
          <w:iCs/>
          <w:color w:val="000000" w:themeColor="text1"/>
          <w:sz w:val="20"/>
          <w:szCs w:val="20"/>
          <w:lang w:val="pl-PL"/>
        </w:rPr>
        <w:t xml:space="preserve"> 13</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23 poz.1</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maski w kolorze fioletowym. Pozostałe parametry zgodnie z SWIZ.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Odpowiedź:</w:t>
      </w:r>
      <w:r w:rsidR="0068141B" w:rsidRPr="00E07770">
        <w:rPr>
          <w:rFonts w:ascii="Tahoma" w:hAnsi="Tahoma" w:cs="Tahoma"/>
          <w:b/>
          <w:bCs/>
          <w:iCs/>
          <w:color w:val="000000" w:themeColor="text1"/>
          <w:sz w:val="20"/>
          <w:szCs w:val="20"/>
          <w:lang w:val="pl-PL"/>
        </w:rPr>
        <w:t xml:space="preserve"> Dopuszcza</w:t>
      </w:r>
      <w:r w:rsidRPr="00E07770">
        <w:rPr>
          <w:rFonts w:ascii="Tahoma" w:hAnsi="Tahoma" w:cs="Tahoma"/>
          <w:b/>
          <w:bCs/>
          <w:iCs/>
          <w:color w:val="000000" w:themeColor="text1"/>
          <w:sz w:val="20"/>
          <w:szCs w:val="20"/>
          <w:lang w:val="pl-PL"/>
        </w:rPr>
        <w:t xml:space="preserve"> </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68141B" w:rsidRPr="00E07770">
        <w:rPr>
          <w:rFonts w:ascii="Tahoma" w:hAnsi="Tahoma" w:cs="Tahoma"/>
          <w:b/>
          <w:iCs/>
          <w:color w:val="000000" w:themeColor="text1"/>
          <w:sz w:val="20"/>
          <w:szCs w:val="20"/>
          <w:lang w:val="pl-PL"/>
        </w:rPr>
        <w:t xml:space="preserve"> 14</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30 poz.1</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zamawiającego o dopuszczenie rękawic o grubości na palcu min. 0,20 mm?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68141B"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68141B" w:rsidRPr="00E07770">
        <w:rPr>
          <w:rFonts w:ascii="Tahoma" w:hAnsi="Tahoma" w:cs="Tahoma"/>
          <w:b/>
          <w:iCs/>
          <w:color w:val="000000" w:themeColor="text1"/>
          <w:sz w:val="20"/>
          <w:szCs w:val="20"/>
          <w:lang w:val="pl-PL"/>
        </w:rPr>
        <w:t xml:space="preserve"> 15</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30 poz. 2</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zamawiającego o dopuszczenie rękawic o powierzchni wewnętrznej z warstwą polimerową natomiast powierzchnia zewnętrzna mikroporowata- chwytna oraz długości min. 290 mm?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68141B" w:rsidRPr="00E07770">
        <w:rPr>
          <w:rFonts w:ascii="Tahoma" w:hAnsi="Tahoma" w:cs="Tahoma"/>
          <w:b/>
          <w:bCs/>
          <w:iCs/>
          <w:color w:val="000000" w:themeColor="text1"/>
          <w:sz w:val="20"/>
          <w:szCs w:val="20"/>
          <w:lang w:val="pl-PL"/>
        </w:rPr>
        <w:t>Dopuszcza</w:t>
      </w:r>
    </w:p>
    <w:p w:rsidR="0068141B" w:rsidRPr="00E07770" w:rsidRDefault="0068141B"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68141B" w:rsidRPr="00E07770">
        <w:rPr>
          <w:rFonts w:ascii="Tahoma" w:hAnsi="Tahoma" w:cs="Tahoma"/>
          <w:b/>
          <w:iCs/>
          <w:color w:val="000000" w:themeColor="text1"/>
          <w:sz w:val="20"/>
          <w:szCs w:val="20"/>
          <w:lang w:val="pl-PL"/>
        </w:rPr>
        <w:t xml:space="preserve"> 16</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30 poz. 3</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zamawiającego o dopuszczenie rękawic o poziomie protein &lt;50µg/g? Pozostałe parametry bez zmian.</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68141B"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E07770" w:rsidRPr="00E07770">
        <w:rPr>
          <w:rFonts w:ascii="Tahoma" w:hAnsi="Tahoma" w:cs="Tahoma"/>
          <w:b/>
          <w:iCs/>
          <w:color w:val="000000" w:themeColor="text1"/>
          <w:sz w:val="20"/>
          <w:szCs w:val="20"/>
          <w:lang w:val="pl-PL"/>
        </w:rPr>
        <w:t xml:space="preserve"> 17</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30 poz. 4</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rękawic o kolorystyce kremowa zewnętrzna, zielona wewnętrzna i grubości na palcu wewnętrzna 0,18 +-0,02 mm, zewnętrzna 0,27 mm, poziom protein poniżej &lt;10µg/g?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E07770"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E07770" w:rsidRPr="00E07770">
        <w:rPr>
          <w:rFonts w:ascii="Tahoma" w:hAnsi="Tahoma" w:cs="Tahoma"/>
          <w:b/>
          <w:iCs/>
          <w:color w:val="000000" w:themeColor="text1"/>
          <w:sz w:val="20"/>
          <w:szCs w:val="20"/>
          <w:lang w:val="pl-PL"/>
        </w:rPr>
        <w:t xml:space="preserve"> 18</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31 poz.1</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rękawic w kolorze niebieskim i grubości na palcach min. 0,09 mm, grubość na dłoni min. 0,07 mm.?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E07770"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E07770" w:rsidRPr="00E07770">
        <w:rPr>
          <w:rFonts w:ascii="Tahoma" w:hAnsi="Tahoma" w:cs="Tahoma"/>
          <w:b/>
          <w:iCs/>
          <w:color w:val="000000" w:themeColor="text1"/>
          <w:sz w:val="20"/>
          <w:szCs w:val="20"/>
          <w:lang w:val="pl-PL"/>
        </w:rPr>
        <w:t xml:space="preserve"> 19</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31 poz. 2</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Prosimy o dopuszczenie rękawic z wyciągiem z owsa o poniższych parametrach:</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Niejałowe jednorazowe rękawice diagnostyczne, nitrylowe, bezpudrowe z wewnętrzną warstwą łagodząco - nawilżająco – natłuszczającą z koloidalnego roztworu mączki owsianej, jasno zielone. Kształt uniwersalny pasujący na prawą i lewą dłoń. Mankiet równomiernie rolowany. Powierzchnia teksturowana na końcach palców. Grubość palec: min. 0,10 mm; dłoń: 0,10 mm; mankiet: 0,09 mm, AQL = 1.0, wytrzymałość na zrywanie przed i po starzeniu &gt; 6N. Opakowanie podawczy zabezpieczony folią o właściwościach antybakteryjnych. Opakowanie 250 szt. (XL 230szt.) Wyrób medyczny klasy I oraz środek ochrony osobistej kat. III.</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E07770"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E07770" w:rsidRPr="00E07770">
        <w:rPr>
          <w:rFonts w:ascii="Tahoma" w:hAnsi="Tahoma" w:cs="Tahoma"/>
          <w:b/>
          <w:iCs/>
          <w:color w:val="000000" w:themeColor="text1"/>
          <w:sz w:val="20"/>
          <w:szCs w:val="20"/>
          <w:lang w:val="pl-PL"/>
        </w:rPr>
        <w:t xml:space="preserve"> 20</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31 poz. 3</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lastRenderedPageBreak/>
        <w:t>Prosimy o dopuszczenie rękawic do wysokiego ryzyka o grubościach: palec: 0,14mm+/-0,02mm dłoń:0,10mm+/-0,02mm mankiet:0,06mm+/-0,02mm i długości 300 mm? Pozostałe parametry zgodne z SIWZ.</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E07770" w:rsidRPr="00E07770">
        <w:rPr>
          <w:rFonts w:ascii="Tahoma" w:hAnsi="Tahoma" w:cs="Tahoma"/>
          <w:b/>
          <w:bCs/>
          <w:iCs/>
          <w:color w:val="000000" w:themeColor="text1"/>
          <w:sz w:val="20"/>
          <w:szCs w:val="20"/>
          <w:lang w:val="pl-PL"/>
        </w:rPr>
        <w:t>Dopuszcza</w:t>
      </w:r>
    </w:p>
    <w:p w:rsidR="003C0F8A" w:rsidRPr="00E07770" w:rsidRDefault="003C0F8A" w:rsidP="003C0F8A">
      <w:pPr>
        <w:jc w:val="both"/>
        <w:rPr>
          <w:rFonts w:ascii="Tahoma" w:hAnsi="Tahoma" w:cs="Tahoma"/>
          <w:sz w:val="20"/>
          <w:szCs w:val="20"/>
        </w:rPr>
      </w:pPr>
    </w:p>
    <w:p w:rsidR="003C0F8A" w:rsidRPr="00E07770" w:rsidRDefault="003C0F8A" w:rsidP="003C0F8A">
      <w:pPr>
        <w:jc w:val="both"/>
        <w:rPr>
          <w:rFonts w:ascii="Tahoma" w:hAnsi="Tahoma" w:cs="Tahoma"/>
          <w:sz w:val="20"/>
          <w:szCs w:val="20"/>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E07770" w:rsidRPr="00E07770">
        <w:rPr>
          <w:rFonts w:ascii="Tahoma" w:hAnsi="Tahoma" w:cs="Tahoma"/>
          <w:b/>
          <w:iCs/>
          <w:color w:val="000000" w:themeColor="text1"/>
          <w:sz w:val="20"/>
          <w:szCs w:val="20"/>
          <w:lang w:val="pl-PL"/>
        </w:rPr>
        <w:t xml:space="preserve"> 21</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31 poz. 4</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 xml:space="preserve">Prosimy zamawiającego o dopuszczenie rękawic nitrylowych o poniższych parametrach: </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 xml:space="preserve">Niesterylne, jednorazowe rękawice diagnostyczno-ochronne, bezpudrowe, nitrylowe. Powierzchnia wewnętrzna i zewnętrzna - polimer butadienowy, wewnętrzna chlorowana. Kształt uniwersalny pasujący na prawą i lewą dłoń. Równomiernie rolowany brzeg mankietu. Delikatnie teksturowane z dodatkową teksturą na końcach palców. Grubośc na palcach min. 0,09 mm, grubośc na dłoni min. 0,07 mm. Odporne na uszkodzenia mechaniczne, AQL = 1.0, siła zrywania zgodnie z EN 455-2 &gt; 6,5N.  Dające się łatwo i pojedynczo wyciągać z opakowania. Dyspenser oraz otwór dozujący zabezpieczone dodatkową folią chroniącą zawartość przed kontaminacją. Zarejestrowane jako wyrób medyczny w klasie I oraz środek ochrony osobistej w kategorii III. Odporne na penetrację substancji chemicznych (min. 10 substancji na poziomie co najmniej 4). Typ B wg EN ISO 374-1. Odporne na penetrację wirusów zgodnie z ASTM F 1671, przebadane na penetrację cytostatyków zgodnie z ASTM D 6978 (min. 14 leków w tym Oxaliplatyna i Gemzar). Ochrona przed Carmustine min. 20 min. ochrona przed Thiotepa min. 50 min. Przydatne do kontaktu z żywnoscią (produkowane z zakładzie z wdrożonym ISO 22000, zgodne z REG. 1935/2004, badania na uwalnianie nitrozamin). Brak akceleratorów wykrywalnych w badaniach. Rozmiary XS-XL, pakowane po 100 szt. </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E07770" w:rsidRPr="00E07770">
        <w:rPr>
          <w:rFonts w:ascii="Tahoma" w:hAnsi="Tahoma" w:cs="Tahoma"/>
          <w:b/>
          <w:bCs/>
          <w:iCs/>
          <w:color w:val="000000" w:themeColor="text1"/>
          <w:sz w:val="20"/>
          <w:szCs w:val="20"/>
          <w:lang w:val="pl-PL"/>
        </w:rPr>
        <w:t>Dopuszcza</w:t>
      </w:r>
    </w:p>
    <w:p w:rsidR="00CF3114" w:rsidRPr="00E07770" w:rsidRDefault="00CF3114" w:rsidP="003C0F8A">
      <w:pPr>
        <w:tabs>
          <w:tab w:val="left" w:pos="0"/>
        </w:tabs>
        <w:jc w:val="both"/>
        <w:rPr>
          <w:rFonts w:ascii="Tahoma" w:hAnsi="Tahoma" w:cs="Tahoma"/>
          <w:b/>
          <w:bCs/>
          <w:iCs/>
          <w:color w:val="000000" w:themeColor="text1"/>
          <w:sz w:val="20"/>
          <w:szCs w:val="20"/>
          <w:lang w:val="pl-PL"/>
        </w:rPr>
      </w:pPr>
    </w:p>
    <w:p w:rsidR="003C0F8A" w:rsidRPr="00E07770" w:rsidRDefault="00CF3114" w:rsidP="003C0F8A">
      <w:pPr>
        <w:jc w:val="both"/>
        <w:rPr>
          <w:rFonts w:ascii="Tahoma" w:hAnsi="Tahoma" w:cs="Tahoma"/>
          <w:sz w:val="20"/>
          <w:szCs w:val="20"/>
        </w:rPr>
      </w:pPr>
      <w:r w:rsidRPr="00E07770">
        <w:rPr>
          <w:rFonts w:ascii="Tahoma" w:hAnsi="Tahoma" w:cs="Tahoma"/>
          <w:b/>
          <w:iCs/>
          <w:color w:val="000000" w:themeColor="text1"/>
          <w:sz w:val="20"/>
          <w:szCs w:val="20"/>
          <w:lang w:val="pl-PL"/>
        </w:rPr>
        <w:t>Pytanie nr</w:t>
      </w:r>
      <w:r w:rsidR="00E07770" w:rsidRPr="00E07770">
        <w:rPr>
          <w:rFonts w:ascii="Tahoma" w:hAnsi="Tahoma" w:cs="Tahoma"/>
          <w:b/>
          <w:iCs/>
          <w:color w:val="000000" w:themeColor="text1"/>
          <w:sz w:val="20"/>
          <w:szCs w:val="20"/>
          <w:lang w:val="pl-PL"/>
        </w:rPr>
        <w:t xml:space="preserve"> 22</w:t>
      </w:r>
    </w:p>
    <w:p w:rsidR="003C0F8A" w:rsidRPr="00E07770" w:rsidRDefault="003C0F8A" w:rsidP="003C0F8A">
      <w:pPr>
        <w:jc w:val="both"/>
        <w:rPr>
          <w:rFonts w:ascii="Tahoma" w:hAnsi="Tahoma" w:cs="Tahoma"/>
          <w:b/>
          <w:sz w:val="20"/>
          <w:szCs w:val="20"/>
        </w:rPr>
      </w:pPr>
      <w:r w:rsidRPr="00E07770">
        <w:rPr>
          <w:rFonts w:ascii="Tahoma" w:hAnsi="Tahoma" w:cs="Tahoma"/>
          <w:b/>
          <w:sz w:val="20"/>
          <w:szCs w:val="20"/>
        </w:rPr>
        <w:t>Pakiet 31 poz. 5</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 xml:space="preserve">Prosimy zamawiającego o dopuszczenie sterylnych rękawic nitrylowych o poniższych parametrach: </w:t>
      </w:r>
    </w:p>
    <w:p w:rsidR="003C0F8A" w:rsidRPr="00E07770" w:rsidRDefault="003C0F8A" w:rsidP="003C0F8A">
      <w:pPr>
        <w:jc w:val="both"/>
        <w:rPr>
          <w:rFonts w:ascii="Tahoma" w:hAnsi="Tahoma" w:cs="Tahoma"/>
          <w:sz w:val="20"/>
          <w:szCs w:val="20"/>
        </w:rPr>
      </w:pPr>
      <w:r w:rsidRPr="00E07770">
        <w:rPr>
          <w:rFonts w:ascii="Tahoma" w:hAnsi="Tahoma" w:cs="Tahoma"/>
          <w:sz w:val="20"/>
          <w:szCs w:val="20"/>
        </w:rPr>
        <w:t>Rękawice diagnostyczne sterylne nitrylowe, niebieskie, grubość na palcach 0,13 +/-0,01 mm, mikroteksturowane z dodatkową teksturą na palcach, długość min.295 mm, siła zrywania przed starzeniem &gt;9N, po starzeniu &gt;7N, AQL 1,5, oznakowane jako wyrób medyczny Klasy Is oraz środek ochrony osobistej kategorii III. Odporne na przenikanie substancji chemicznych zgodnie z normą EN 374-3. Maksymalna odporność (&gt;240 min) na działanie min. 10 cytostatyków, w tym Mechloretaminy, Metotreksatu, Karmustyny i Thiotepa; badania na przenikalność wirusów zgodnie z normą ASTM F 1671. Produkowane zgodnie z normą ISO 13485, ISO 9001 i ISO 14001 potwierdzone certyfikatami jednostki notyfikowanej. Rozmiary S,M,L,XL pakowane parami w opakowanie podwójne, zewnętrzne foliowe, sterylizowane radiacyjnie, dyspenser 50 par.</w:t>
      </w:r>
    </w:p>
    <w:p w:rsidR="003C0F8A" w:rsidRPr="00E07770" w:rsidRDefault="003C0F8A"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 xml:space="preserve">Odpowiedź: </w:t>
      </w:r>
      <w:r w:rsidR="00E07770" w:rsidRPr="00E07770">
        <w:rPr>
          <w:rFonts w:ascii="Tahoma" w:hAnsi="Tahoma" w:cs="Tahoma"/>
          <w:b/>
          <w:bCs/>
          <w:iCs/>
          <w:color w:val="000000" w:themeColor="text1"/>
          <w:sz w:val="20"/>
          <w:szCs w:val="20"/>
          <w:lang w:val="pl-PL"/>
        </w:rPr>
        <w:t>Dopuszcza</w:t>
      </w:r>
    </w:p>
    <w:p w:rsidR="00E07770" w:rsidRPr="00E07770" w:rsidRDefault="00E07770" w:rsidP="003C0F8A">
      <w:pPr>
        <w:tabs>
          <w:tab w:val="left" w:pos="0"/>
        </w:tabs>
        <w:jc w:val="both"/>
        <w:rPr>
          <w:rFonts w:ascii="Tahoma" w:hAnsi="Tahoma" w:cs="Tahoma"/>
          <w:b/>
          <w:bCs/>
          <w:iCs/>
          <w:color w:val="000000" w:themeColor="text1"/>
          <w:sz w:val="20"/>
          <w:szCs w:val="20"/>
          <w:lang w:val="pl-PL"/>
        </w:rPr>
      </w:pPr>
    </w:p>
    <w:p w:rsidR="00E07770" w:rsidRPr="00E07770" w:rsidRDefault="00E07770" w:rsidP="003C0F8A">
      <w:pPr>
        <w:tabs>
          <w:tab w:val="left" w:pos="0"/>
        </w:tabs>
        <w:jc w:val="both"/>
        <w:rPr>
          <w:rFonts w:ascii="Tahoma" w:hAnsi="Tahoma" w:cs="Tahoma"/>
          <w:b/>
          <w:bCs/>
          <w:iCs/>
          <w:color w:val="000000" w:themeColor="text1"/>
          <w:sz w:val="20"/>
          <w:szCs w:val="20"/>
          <w:lang w:val="pl-PL"/>
        </w:rPr>
      </w:pPr>
    </w:p>
    <w:p w:rsidR="00E07770" w:rsidRPr="00E07770" w:rsidRDefault="00E07770" w:rsidP="003C0F8A">
      <w:pPr>
        <w:tabs>
          <w:tab w:val="left" w:pos="0"/>
        </w:tabs>
        <w:jc w:val="both"/>
        <w:rPr>
          <w:rFonts w:ascii="Tahoma" w:hAnsi="Tahoma" w:cs="Tahoma"/>
          <w:b/>
          <w:bCs/>
          <w:iCs/>
          <w:color w:val="000000" w:themeColor="text1"/>
          <w:sz w:val="20"/>
          <w:szCs w:val="20"/>
          <w:u w:val="single"/>
          <w:lang w:val="pl-PL"/>
        </w:rPr>
      </w:pPr>
      <w:r w:rsidRPr="00E07770">
        <w:rPr>
          <w:rFonts w:ascii="Tahoma" w:hAnsi="Tahoma" w:cs="Tahoma"/>
          <w:b/>
          <w:bCs/>
          <w:iCs/>
          <w:color w:val="000000" w:themeColor="text1"/>
          <w:sz w:val="20"/>
          <w:szCs w:val="20"/>
          <w:u w:val="single"/>
          <w:lang w:val="pl-PL"/>
        </w:rPr>
        <w:t>Zapytanie nr 2</w:t>
      </w:r>
    </w:p>
    <w:p w:rsidR="00E07770" w:rsidRPr="00E07770" w:rsidRDefault="00E07770" w:rsidP="003C0F8A">
      <w:pPr>
        <w:tabs>
          <w:tab w:val="left" w:pos="0"/>
        </w:tabs>
        <w:jc w:val="both"/>
        <w:rPr>
          <w:rFonts w:ascii="Tahoma" w:hAnsi="Tahoma" w:cs="Tahoma"/>
          <w:b/>
          <w:bCs/>
          <w:iCs/>
          <w:color w:val="000000" w:themeColor="text1"/>
          <w:sz w:val="20"/>
          <w:szCs w:val="20"/>
          <w:u w:val="single"/>
          <w:lang w:val="pl-PL"/>
        </w:rPr>
      </w:pPr>
    </w:p>
    <w:p w:rsidR="00E07770" w:rsidRPr="00E07770" w:rsidRDefault="00E07770" w:rsidP="003C0F8A">
      <w:pPr>
        <w:tabs>
          <w:tab w:val="left" w:pos="0"/>
        </w:tabs>
        <w:jc w:val="both"/>
        <w:rPr>
          <w:rFonts w:ascii="Tahoma" w:hAnsi="Tahoma" w:cs="Tahoma"/>
          <w:b/>
          <w:bCs/>
          <w:iCs/>
          <w:color w:val="000000" w:themeColor="text1"/>
          <w:sz w:val="20"/>
          <w:szCs w:val="20"/>
          <w:u w:val="single"/>
          <w:lang w:val="pl-PL"/>
        </w:rPr>
      </w:pPr>
    </w:p>
    <w:p w:rsidR="00E07770" w:rsidRPr="00E07770" w:rsidRDefault="00E07770" w:rsidP="003C0F8A">
      <w:pPr>
        <w:tabs>
          <w:tab w:val="left" w:pos="0"/>
        </w:tabs>
        <w:jc w:val="both"/>
        <w:rPr>
          <w:rFonts w:ascii="Tahoma" w:hAnsi="Tahoma" w:cs="Tahoma"/>
          <w:b/>
          <w:bCs/>
          <w:iCs/>
          <w:color w:val="000000" w:themeColor="text1"/>
          <w:sz w:val="20"/>
          <w:szCs w:val="20"/>
          <w:lang w:val="pl-PL"/>
        </w:rPr>
      </w:pPr>
      <w:r w:rsidRPr="00E07770">
        <w:rPr>
          <w:rFonts w:ascii="Tahoma" w:hAnsi="Tahoma" w:cs="Tahoma"/>
          <w:b/>
          <w:bCs/>
          <w:iCs/>
          <w:color w:val="000000" w:themeColor="text1"/>
          <w:sz w:val="20"/>
          <w:szCs w:val="20"/>
          <w:lang w:val="pl-PL"/>
        </w:rPr>
        <w:t>Pytanie 1</w:t>
      </w: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1 – dotyczy części 9 poz. 5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 uniwersalnych wąsów tlenowych z zakrzywionymi końcówkami, bez wyszczególniania rozmiarów.</w:t>
      </w:r>
    </w:p>
    <w:p w:rsidR="00E07770" w:rsidRPr="00395542" w:rsidRDefault="00395542" w:rsidP="00E07770">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Pr>
          <w:rFonts w:ascii="Tahoma" w:hAnsi="Tahoma" w:cs="Tahoma"/>
          <w:bCs/>
          <w:iCs/>
          <w:color w:val="000000" w:themeColor="text1"/>
          <w:sz w:val="20"/>
        </w:rPr>
        <w:t xml:space="preserve"> Zgodnie z SIWZ</w:t>
      </w:r>
    </w:p>
    <w:p w:rsidR="00395542" w:rsidRPr="00E07770" w:rsidRDefault="00395542"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2 – dotyczy części 9 poz. 6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 uniwersalnych wąsów tlenowych z prostymi końcówkami, bez wyszczególniania rozmiarów.</w:t>
      </w:r>
    </w:p>
    <w:p w:rsidR="002C5AFB" w:rsidRPr="00395542" w:rsidRDefault="00395542" w:rsidP="002C5AFB">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sidRPr="002C5AFB">
        <w:rPr>
          <w:rFonts w:ascii="Tahoma" w:hAnsi="Tahoma" w:cs="Tahoma"/>
          <w:bCs/>
          <w:iCs/>
          <w:color w:val="000000" w:themeColor="text1"/>
          <w:sz w:val="20"/>
        </w:rPr>
        <w:t xml:space="preserve"> </w:t>
      </w:r>
      <w:r w:rsidR="002C5AFB">
        <w:rPr>
          <w:rFonts w:ascii="Tahoma" w:hAnsi="Tahoma" w:cs="Tahoma"/>
          <w:bCs/>
          <w:iCs/>
          <w:color w:val="000000" w:themeColor="text1"/>
          <w:sz w:val="20"/>
        </w:rPr>
        <w:t>Zgodnie z SIWZ</w:t>
      </w:r>
    </w:p>
    <w:p w:rsidR="00E07770" w:rsidRPr="00395542" w:rsidRDefault="00E07770" w:rsidP="00E07770">
      <w:pPr>
        <w:pStyle w:val="Tekstpodstawowy"/>
        <w:jc w:val="left"/>
        <w:rPr>
          <w:rFonts w:ascii="Tahoma" w:hAnsi="Tahoma" w:cs="Tahoma"/>
          <w:bCs/>
          <w:iCs/>
          <w:color w:val="000000" w:themeColor="text1"/>
          <w:sz w:val="20"/>
        </w:rPr>
      </w:pPr>
    </w:p>
    <w:p w:rsidR="00395542" w:rsidRPr="00E07770" w:rsidRDefault="00395542"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3 – dotyczy części 9 poz. 7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 układów o długości 2 m spełniających pozostałe wymogi SIWZ</w:t>
      </w:r>
    </w:p>
    <w:p w:rsidR="00E07770" w:rsidRPr="00395542" w:rsidRDefault="00395542" w:rsidP="00E07770">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Pr>
          <w:rFonts w:ascii="Tahoma" w:hAnsi="Tahoma" w:cs="Tahoma"/>
          <w:bCs/>
          <w:iCs/>
          <w:color w:val="000000" w:themeColor="text1"/>
          <w:sz w:val="20"/>
        </w:rPr>
        <w:t xml:space="preserve"> Dopuszcza</w:t>
      </w:r>
    </w:p>
    <w:p w:rsidR="00395542" w:rsidRPr="00E07770" w:rsidRDefault="00395542"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4 – dotyczy części 9 poz. 8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 Układ oddechowy dla dorosłych składa się z:</w:t>
      </w:r>
    </w:p>
    <w:p w:rsidR="00E07770" w:rsidRPr="00395542" w:rsidRDefault="00E07770" w:rsidP="00E07770">
      <w:pPr>
        <w:pStyle w:val="Tekstpodstawowy"/>
        <w:numPr>
          <w:ilvl w:val="0"/>
          <w:numId w:val="3"/>
        </w:numPr>
        <w:overflowPunct/>
        <w:autoSpaceDE/>
        <w:autoSpaceDN/>
        <w:adjustRightInd/>
        <w:spacing w:line="240" w:lineRule="auto"/>
        <w:jc w:val="left"/>
        <w:textAlignment w:val="auto"/>
        <w:rPr>
          <w:rFonts w:ascii="Tahoma" w:hAnsi="Tahoma" w:cs="Tahoma"/>
          <w:b w:val="0"/>
          <w:bCs/>
          <w:sz w:val="20"/>
        </w:rPr>
      </w:pPr>
      <w:r w:rsidRPr="00395542">
        <w:rPr>
          <w:rFonts w:ascii="Tahoma" w:hAnsi="Tahoma" w:cs="Tahoma"/>
          <w:b w:val="0"/>
          <w:bCs/>
          <w:sz w:val="20"/>
        </w:rPr>
        <w:t>2 rur średnicy 22mm i długości 1,6m, karbowanych w środku i na zewnątrz;</w:t>
      </w:r>
    </w:p>
    <w:p w:rsidR="00E07770" w:rsidRPr="00395542" w:rsidRDefault="00E07770" w:rsidP="00E07770">
      <w:pPr>
        <w:pStyle w:val="Tekstpodstawowy"/>
        <w:numPr>
          <w:ilvl w:val="0"/>
          <w:numId w:val="3"/>
        </w:numPr>
        <w:overflowPunct/>
        <w:autoSpaceDE/>
        <w:autoSpaceDN/>
        <w:adjustRightInd/>
        <w:spacing w:line="240" w:lineRule="auto"/>
        <w:jc w:val="left"/>
        <w:textAlignment w:val="auto"/>
        <w:rPr>
          <w:rFonts w:ascii="Tahoma" w:hAnsi="Tahoma" w:cs="Tahoma"/>
          <w:b w:val="0"/>
          <w:bCs/>
          <w:sz w:val="20"/>
        </w:rPr>
      </w:pPr>
      <w:r w:rsidRPr="00395542">
        <w:rPr>
          <w:rFonts w:ascii="Tahoma" w:hAnsi="Tahoma" w:cs="Tahoma"/>
          <w:b w:val="0"/>
          <w:bCs/>
          <w:sz w:val="20"/>
        </w:rPr>
        <w:t>2 końcówek 22F służących do podłączenia układu do respiratora i uniemożliwiających samoczynne rozłączanie;</w:t>
      </w:r>
    </w:p>
    <w:p w:rsidR="00E07770" w:rsidRPr="00395542" w:rsidRDefault="00E07770" w:rsidP="00E07770">
      <w:pPr>
        <w:pStyle w:val="Tekstpodstawowy"/>
        <w:numPr>
          <w:ilvl w:val="0"/>
          <w:numId w:val="3"/>
        </w:numPr>
        <w:overflowPunct/>
        <w:autoSpaceDE/>
        <w:autoSpaceDN/>
        <w:adjustRightInd/>
        <w:spacing w:line="240" w:lineRule="auto"/>
        <w:jc w:val="left"/>
        <w:textAlignment w:val="auto"/>
        <w:rPr>
          <w:rFonts w:ascii="Tahoma" w:hAnsi="Tahoma" w:cs="Tahoma"/>
          <w:b w:val="0"/>
          <w:bCs/>
          <w:sz w:val="20"/>
        </w:rPr>
      </w:pPr>
      <w:r w:rsidRPr="00395542">
        <w:rPr>
          <w:rFonts w:ascii="Tahoma" w:hAnsi="Tahoma" w:cs="Tahoma"/>
          <w:b w:val="0"/>
          <w:bCs/>
          <w:sz w:val="20"/>
        </w:rPr>
        <w:t>Łącznika typu „Y” z dwoma portami 7,6mm;</w:t>
      </w:r>
    </w:p>
    <w:p w:rsidR="00E07770" w:rsidRPr="00395542" w:rsidRDefault="00E07770" w:rsidP="00E07770">
      <w:pPr>
        <w:pStyle w:val="Tekstpodstawowy"/>
        <w:numPr>
          <w:ilvl w:val="0"/>
          <w:numId w:val="3"/>
        </w:numPr>
        <w:overflowPunct/>
        <w:autoSpaceDE/>
        <w:autoSpaceDN/>
        <w:adjustRightInd/>
        <w:spacing w:line="240" w:lineRule="auto"/>
        <w:jc w:val="left"/>
        <w:textAlignment w:val="auto"/>
        <w:rPr>
          <w:rFonts w:ascii="Tahoma" w:hAnsi="Tahoma" w:cs="Tahoma"/>
          <w:b w:val="0"/>
          <w:bCs/>
          <w:sz w:val="20"/>
        </w:rPr>
      </w:pPr>
      <w:r w:rsidRPr="00395542">
        <w:rPr>
          <w:rFonts w:ascii="Tahoma" w:hAnsi="Tahoma" w:cs="Tahoma"/>
          <w:b w:val="0"/>
          <w:bCs/>
          <w:sz w:val="20"/>
        </w:rPr>
        <w:t>Kapturka zabezpieczającego w kolorze czerwonym z zaczepem służącym do podwieszenia układu;</w:t>
      </w:r>
    </w:p>
    <w:p w:rsidR="00E07770" w:rsidRPr="00395542" w:rsidRDefault="00E07770" w:rsidP="00E07770">
      <w:pPr>
        <w:pStyle w:val="Tekstpodstawowy"/>
        <w:numPr>
          <w:ilvl w:val="0"/>
          <w:numId w:val="3"/>
        </w:numPr>
        <w:overflowPunct/>
        <w:autoSpaceDE/>
        <w:autoSpaceDN/>
        <w:adjustRightInd/>
        <w:spacing w:line="240" w:lineRule="auto"/>
        <w:jc w:val="left"/>
        <w:textAlignment w:val="auto"/>
        <w:rPr>
          <w:rFonts w:ascii="Tahoma" w:hAnsi="Tahoma" w:cs="Tahoma"/>
          <w:b w:val="0"/>
          <w:bCs/>
          <w:sz w:val="20"/>
        </w:rPr>
      </w:pPr>
      <w:r w:rsidRPr="00395542">
        <w:rPr>
          <w:rFonts w:ascii="Tahoma" w:hAnsi="Tahoma" w:cs="Tahoma"/>
          <w:b w:val="0"/>
          <w:bCs/>
          <w:sz w:val="20"/>
        </w:rPr>
        <w:t>Dodatkowo w zestawie znajduje się łącznik 22M/22M</w:t>
      </w:r>
    </w:p>
    <w:p w:rsidR="00E07770" w:rsidRPr="00395542" w:rsidRDefault="00E07770" w:rsidP="00E07770">
      <w:pPr>
        <w:pStyle w:val="Tekstpodstawowy"/>
        <w:numPr>
          <w:ilvl w:val="0"/>
          <w:numId w:val="3"/>
        </w:numPr>
        <w:overflowPunct/>
        <w:autoSpaceDE/>
        <w:autoSpaceDN/>
        <w:adjustRightInd/>
        <w:spacing w:line="240" w:lineRule="auto"/>
        <w:jc w:val="left"/>
        <w:textAlignment w:val="auto"/>
        <w:rPr>
          <w:rFonts w:ascii="Tahoma" w:hAnsi="Tahoma" w:cs="Tahoma"/>
          <w:b w:val="0"/>
          <w:bCs/>
          <w:sz w:val="20"/>
        </w:rPr>
      </w:pPr>
      <w:r w:rsidRPr="00395542">
        <w:rPr>
          <w:rFonts w:ascii="Tahoma" w:hAnsi="Tahoma" w:cs="Tahoma"/>
          <w:b w:val="0"/>
          <w:bCs/>
          <w:sz w:val="20"/>
        </w:rPr>
        <w:t>Układ wykonany z polipropylenu z dodatkiem antybakteryjnym Silver Knight opartym na jonach Ag+, które zakłócają prawidłowe funkcjonowanie bakterii oraz hamują ich namnażanie, dedykowany na 7 dni.</w:t>
      </w:r>
    </w:p>
    <w:p w:rsidR="002C5AFB" w:rsidRPr="00395542" w:rsidRDefault="00395542" w:rsidP="002C5AFB">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sidRPr="002C5AFB">
        <w:rPr>
          <w:rFonts w:ascii="Tahoma" w:hAnsi="Tahoma" w:cs="Tahoma"/>
          <w:bCs/>
          <w:iCs/>
          <w:color w:val="000000" w:themeColor="text1"/>
          <w:sz w:val="20"/>
        </w:rPr>
        <w:t xml:space="preserve"> </w:t>
      </w:r>
      <w:r w:rsidR="002C5AFB">
        <w:rPr>
          <w:rFonts w:ascii="Tahoma" w:hAnsi="Tahoma" w:cs="Tahoma"/>
          <w:bCs/>
          <w:iCs/>
          <w:color w:val="000000" w:themeColor="text1"/>
          <w:sz w:val="20"/>
        </w:rPr>
        <w:t>Zgodnie z SIWZ</w:t>
      </w:r>
    </w:p>
    <w:p w:rsidR="00E07770" w:rsidRPr="00395542" w:rsidRDefault="00E07770" w:rsidP="00E07770">
      <w:pPr>
        <w:pStyle w:val="Tekstpodstawowy"/>
        <w:jc w:val="left"/>
        <w:rPr>
          <w:rFonts w:ascii="Tahoma" w:hAnsi="Tahoma" w:cs="Tahoma"/>
          <w:bCs/>
          <w:iCs/>
          <w:color w:val="000000" w:themeColor="text1"/>
          <w:sz w:val="20"/>
        </w:rPr>
      </w:pPr>
    </w:p>
    <w:p w:rsidR="00395542" w:rsidRPr="00E07770" w:rsidRDefault="00395542"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5 – dotyczy części poz. 9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Filtr oddechowy harmonijkowy mechaniczny o właściwościach wymiennika ciepła i wilgoci dla dorosłych z portem do kapno, parametry: skuteczność filtracji &gt;99,999%, opór 2,8cm, przestrzeń martwa 63ml, waga 30g, skuteczność nawilżania 23mg H2O/L przy VT 500ml.</w:t>
      </w:r>
    </w:p>
    <w:p w:rsidR="00E07770" w:rsidRPr="00395542" w:rsidRDefault="00395542" w:rsidP="00E07770">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Pr>
          <w:rFonts w:ascii="Tahoma" w:hAnsi="Tahoma" w:cs="Tahoma"/>
          <w:bCs/>
          <w:iCs/>
          <w:color w:val="000000" w:themeColor="text1"/>
          <w:sz w:val="20"/>
        </w:rPr>
        <w:t xml:space="preserve"> Dopuszcza</w:t>
      </w:r>
    </w:p>
    <w:p w:rsidR="00395542" w:rsidRPr="00E07770" w:rsidRDefault="00395542"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6 – dotyczy części 9 poz. 11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 Filtr oddechowy antybakteryjno- wirusowy, mikrobiologicznie czysty dla dorosłych od obj. oddech 200ml z wymiennikiem, skuteczność filtracji &gt;99,99%, skuteczność nawilżania &gt;30,6mg H2O/L, przestrzeń martwa 60ml, opór 2,6cm, waga 30g.</w:t>
      </w:r>
    </w:p>
    <w:p w:rsidR="00E07770" w:rsidRPr="00395542" w:rsidRDefault="00395542" w:rsidP="00E07770">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Pr>
          <w:rFonts w:ascii="Tahoma" w:hAnsi="Tahoma" w:cs="Tahoma"/>
          <w:bCs/>
          <w:iCs/>
          <w:color w:val="000000" w:themeColor="text1"/>
          <w:sz w:val="20"/>
        </w:rPr>
        <w:t xml:space="preserve"> Dopuszcza</w:t>
      </w:r>
    </w:p>
    <w:p w:rsidR="00395542" w:rsidRPr="00E07770" w:rsidRDefault="00395542"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t xml:space="preserve">Pytanie 7 – dotyczy części 9 poz. 12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wydzielenie pozycji 10, 12, 13  i 15 z części 10 w osobny pakiet.</w:t>
      </w:r>
    </w:p>
    <w:p w:rsidR="00E07770" w:rsidRPr="00395542" w:rsidRDefault="00395542" w:rsidP="00E07770">
      <w:pPr>
        <w:pStyle w:val="Tekstpodstawowy"/>
        <w:jc w:val="left"/>
        <w:rPr>
          <w:rFonts w:ascii="Tahoma" w:hAnsi="Tahoma" w:cs="Tahoma"/>
          <w:bCs/>
          <w:iCs/>
          <w:color w:val="000000" w:themeColor="text1"/>
          <w:sz w:val="20"/>
        </w:rPr>
      </w:pPr>
      <w:r w:rsidRPr="00395542">
        <w:rPr>
          <w:rFonts w:ascii="Tahoma" w:hAnsi="Tahoma" w:cs="Tahoma"/>
          <w:bCs/>
          <w:iCs/>
          <w:color w:val="000000" w:themeColor="text1"/>
          <w:sz w:val="20"/>
        </w:rPr>
        <w:t>Odpowiedź:</w:t>
      </w:r>
      <w:r w:rsidR="002C5AFB">
        <w:rPr>
          <w:rFonts w:ascii="Tahoma" w:hAnsi="Tahoma" w:cs="Tahoma"/>
          <w:bCs/>
          <w:iCs/>
          <w:color w:val="000000" w:themeColor="text1"/>
          <w:sz w:val="20"/>
        </w:rPr>
        <w:t>Nie wydzieli</w:t>
      </w:r>
    </w:p>
    <w:p w:rsidR="00395542" w:rsidRDefault="00395542" w:rsidP="00E07770">
      <w:pPr>
        <w:pStyle w:val="Tekstpodstawowy"/>
        <w:jc w:val="left"/>
        <w:rPr>
          <w:rFonts w:ascii="Tahoma" w:hAnsi="Tahoma" w:cs="Tahoma"/>
          <w:bCs/>
          <w:sz w:val="20"/>
        </w:rPr>
      </w:pPr>
    </w:p>
    <w:p w:rsidR="002C5AFB" w:rsidRDefault="002C5AFB" w:rsidP="00E07770">
      <w:pPr>
        <w:pStyle w:val="Tekstpodstawowy"/>
        <w:jc w:val="left"/>
        <w:rPr>
          <w:rFonts w:ascii="Tahoma" w:hAnsi="Tahoma" w:cs="Tahoma"/>
          <w:bCs/>
          <w:sz w:val="20"/>
        </w:rPr>
      </w:pPr>
    </w:p>
    <w:p w:rsidR="002C5AFB" w:rsidRDefault="002C5AFB" w:rsidP="00E07770">
      <w:pPr>
        <w:pStyle w:val="Tekstpodstawowy"/>
        <w:jc w:val="left"/>
        <w:rPr>
          <w:rFonts w:ascii="Tahoma" w:hAnsi="Tahoma" w:cs="Tahoma"/>
          <w:bCs/>
          <w:sz w:val="20"/>
        </w:rPr>
      </w:pPr>
    </w:p>
    <w:p w:rsidR="002C5AFB" w:rsidRPr="00E07770" w:rsidRDefault="002C5AFB" w:rsidP="00E07770">
      <w:pPr>
        <w:pStyle w:val="Tekstpodstawowy"/>
        <w:jc w:val="left"/>
        <w:rPr>
          <w:rFonts w:ascii="Tahoma" w:hAnsi="Tahoma" w:cs="Tahoma"/>
          <w:bCs/>
          <w:sz w:val="20"/>
        </w:rPr>
      </w:pPr>
    </w:p>
    <w:p w:rsidR="00E07770" w:rsidRPr="00395542" w:rsidRDefault="00E07770" w:rsidP="00E07770">
      <w:pPr>
        <w:pStyle w:val="Tekstpodstawowy"/>
        <w:jc w:val="left"/>
        <w:rPr>
          <w:rFonts w:ascii="Tahoma" w:hAnsi="Tahoma" w:cs="Tahoma"/>
          <w:sz w:val="20"/>
        </w:rPr>
      </w:pPr>
      <w:r w:rsidRPr="00395542">
        <w:rPr>
          <w:rFonts w:ascii="Tahoma" w:hAnsi="Tahoma" w:cs="Tahoma"/>
          <w:sz w:val="20"/>
        </w:rPr>
        <w:lastRenderedPageBreak/>
        <w:t xml:space="preserve">Pytanie 8 – dotyczy części 9 poz. 14 </w:t>
      </w:r>
    </w:p>
    <w:p w:rsidR="00E07770" w:rsidRPr="00395542" w:rsidRDefault="00E07770" w:rsidP="00E07770">
      <w:pPr>
        <w:pStyle w:val="Tekstpodstawowy"/>
        <w:jc w:val="left"/>
        <w:rPr>
          <w:rFonts w:ascii="Tahoma" w:hAnsi="Tahoma" w:cs="Tahoma"/>
          <w:b w:val="0"/>
          <w:bCs/>
          <w:sz w:val="20"/>
        </w:rPr>
      </w:pPr>
      <w:r w:rsidRPr="00395542">
        <w:rPr>
          <w:rFonts w:ascii="Tahoma" w:hAnsi="Tahoma" w:cs="Tahoma"/>
          <w:b w:val="0"/>
          <w:bCs/>
          <w:sz w:val="20"/>
        </w:rPr>
        <w:t>Prosimy o dopuszczenie: Filtr oddechowy antybakteryjno- wirusowy dla dorosłych od obj. oddech. 150ml, hydrofobowy, sterylny o właściwościach mechanicznych i elektrostatycznych, skuteczność filtracji &gt;99,999%, z portem kapno, przestrzeń martwa 41ml, opór 2,2cm, waga 23g.</w:t>
      </w:r>
    </w:p>
    <w:p w:rsidR="002C5AFB" w:rsidRPr="004B28CD" w:rsidRDefault="00395542" w:rsidP="002C5AFB">
      <w:pPr>
        <w:pStyle w:val="Tekstpodstawowy"/>
        <w:jc w:val="left"/>
        <w:rPr>
          <w:rFonts w:ascii="Tahoma" w:hAnsi="Tahoma" w:cs="Tahoma"/>
          <w:bCs/>
          <w:iCs/>
          <w:color w:val="000000" w:themeColor="text1"/>
          <w:sz w:val="20"/>
        </w:rPr>
      </w:pPr>
      <w:r w:rsidRPr="004B28CD">
        <w:rPr>
          <w:rFonts w:ascii="Tahoma" w:hAnsi="Tahoma" w:cs="Tahoma"/>
          <w:bCs/>
          <w:iCs/>
          <w:color w:val="000000" w:themeColor="text1"/>
          <w:sz w:val="20"/>
        </w:rPr>
        <w:t>Odpowiedź:</w:t>
      </w:r>
      <w:r w:rsidR="002C5AFB" w:rsidRPr="004B28CD">
        <w:rPr>
          <w:rFonts w:ascii="Tahoma" w:hAnsi="Tahoma" w:cs="Tahoma"/>
          <w:bCs/>
          <w:iCs/>
          <w:color w:val="000000" w:themeColor="text1"/>
          <w:sz w:val="20"/>
        </w:rPr>
        <w:t xml:space="preserve"> Zgodnie z SIWZ</w:t>
      </w:r>
    </w:p>
    <w:p w:rsidR="00FF3788" w:rsidRPr="004B28CD" w:rsidRDefault="00FF3788" w:rsidP="00E07770">
      <w:pPr>
        <w:widowControl w:val="0"/>
        <w:tabs>
          <w:tab w:val="left" w:pos="0"/>
        </w:tabs>
        <w:autoSpaceDE w:val="0"/>
        <w:autoSpaceDN w:val="0"/>
        <w:adjustRightInd w:val="0"/>
        <w:rPr>
          <w:rFonts w:ascii="Tahoma" w:hAnsi="Tahoma" w:cs="Tahoma"/>
          <w:b/>
          <w:bCs/>
          <w:iCs/>
          <w:color w:val="000000" w:themeColor="text1"/>
          <w:sz w:val="20"/>
          <w:szCs w:val="20"/>
          <w:u w:val="single"/>
          <w:lang w:val="pl-PL"/>
        </w:rPr>
      </w:pPr>
    </w:p>
    <w:p w:rsidR="002C5AFB" w:rsidRPr="004B28CD" w:rsidRDefault="002C5AFB" w:rsidP="00E07770">
      <w:pPr>
        <w:widowControl w:val="0"/>
        <w:tabs>
          <w:tab w:val="left" w:pos="0"/>
        </w:tabs>
        <w:autoSpaceDE w:val="0"/>
        <w:autoSpaceDN w:val="0"/>
        <w:adjustRightInd w:val="0"/>
        <w:rPr>
          <w:rFonts w:ascii="Tahoma" w:hAnsi="Tahoma" w:cs="Tahoma"/>
          <w:b/>
          <w:bCs/>
          <w:iCs/>
          <w:color w:val="000000" w:themeColor="text1"/>
          <w:sz w:val="20"/>
          <w:szCs w:val="20"/>
          <w:u w:val="single"/>
          <w:lang w:val="pl-PL"/>
        </w:rPr>
      </w:pPr>
      <w:r w:rsidRPr="004B28CD">
        <w:rPr>
          <w:rFonts w:ascii="Tahoma" w:hAnsi="Tahoma" w:cs="Tahoma"/>
          <w:b/>
          <w:bCs/>
          <w:iCs/>
          <w:color w:val="000000" w:themeColor="text1"/>
          <w:sz w:val="20"/>
          <w:szCs w:val="20"/>
          <w:u w:val="single"/>
          <w:lang w:val="pl-PL"/>
        </w:rPr>
        <w:t>Zapytanie nr 3</w:t>
      </w:r>
    </w:p>
    <w:p w:rsidR="002C5AFB" w:rsidRPr="004B28CD" w:rsidRDefault="002C5AFB" w:rsidP="00E07770">
      <w:pPr>
        <w:widowControl w:val="0"/>
        <w:tabs>
          <w:tab w:val="left" w:pos="0"/>
        </w:tabs>
        <w:autoSpaceDE w:val="0"/>
        <w:autoSpaceDN w:val="0"/>
        <w:adjustRightInd w:val="0"/>
        <w:rPr>
          <w:rFonts w:ascii="Tahoma" w:hAnsi="Tahoma" w:cs="Tahoma"/>
          <w:b/>
          <w:bCs/>
          <w:iCs/>
          <w:color w:val="000000" w:themeColor="text1"/>
          <w:sz w:val="20"/>
          <w:szCs w:val="20"/>
          <w:lang w:val="pl-PL"/>
        </w:rPr>
      </w:pPr>
    </w:p>
    <w:p w:rsidR="002C5AFB" w:rsidRPr="004B28CD" w:rsidRDefault="002C5AFB" w:rsidP="00E07770">
      <w:pPr>
        <w:widowControl w:val="0"/>
        <w:tabs>
          <w:tab w:val="left" w:pos="0"/>
        </w:tabs>
        <w:autoSpaceDE w:val="0"/>
        <w:autoSpaceDN w:val="0"/>
        <w:adjustRightInd w:val="0"/>
        <w:rPr>
          <w:rFonts w:ascii="Tahoma" w:hAnsi="Tahoma" w:cs="Tahoma"/>
          <w:b/>
          <w:bCs/>
          <w:iCs/>
          <w:color w:val="000000" w:themeColor="text1"/>
          <w:sz w:val="20"/>
          <w:szCs w:val="20"/>
          <w:lang w:val="pl-PL"/>
        </w:rPr>
      </w:pPr>
      <w:r w:rsidRPr="004B28CD">
        <w:rPr>
          <w:rFonts w:ascii="Tahoma" w:hAnsi="Tahoma" w:cs="Tahoma"/>
          <w:b/>
          <w:bCs/>
          <w:iCs/>
          <w:color w:val="000000" w:themeColor="text1"/>
          <w:sz w:val="20"/>
          <w:szCs w:val="20"/>
          <w:lang w:val="pl-PL"/>
        </w:rPr>
        <w:t>Pytanie nr 1</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18 poz. 1</w:t>
      </w:r>
    </w:p>
    <w:p w:rsidR="00513DC6" w:rsidRPr="004B28CD" w:rsidRDefault="00513DC6" w:rsidP="00513DC6">
      <w:pPr>
        <w:pStyle w:val="Tekstpodstawowywcity"/>
        <w:tabs>
          <w:tab w:val="left" w:pos="0"/>
        </w:tabs>
        <w:spacing w:after="0"/>
        <w:ind w:left="1418" w:right="2125" w:hanging="1418"/>
        <w:rPr>
          <w:rFonts w:ascii="Tahoma" w:hAnsi="Tahoma" w:cs="Tahoma"/>
          <w:sz w:val="20"/>
          <w:szCs w:val="20"/>
        </w:rPr>
      </w:pPr>
      <w:r w:rsidRPr="004B28CD">
        <w:rPr>
          <w:rFonts w:ascii="Tahoma" w:hAnsi="Tahoma" w:cs="Tahoma"/>
          <w:sz w:val="20"/>
          <w:szCs w:val="20"/>
        </w:rPr>
        <w:t>Zwracamy się z prośbą o dopuszczenie serwety z przylepnym otworem w rozmiarze 6x8cm</w:t>
      </w:r>
    </w:p>
    <w:p w:rsidR="00513DC6" w:rsidRPr="004B28CD" w:rsidRDefault="00513DC6" w:rsidP="00513DC6">
      <w:pPr>
        <w:pStyle w:val="Tekstpodstawowywcity"/>
        <w:tabs>
          <w:tab w:val="left" w:pos="0"/>
        </w:tabs>
        <w:spacing w:after="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
          <w:bCs/>
          <w:iCs/>
          <w:color w:val="000000" w:themeColor="text1"/>
          <w:sz w:val="20"/>
          <w:szCs w:val="20"/>
        </w:rPr>
        <w:t xml:space="preserve"> Dopuszcza</w:t>
      </w:r>
    </w:p>
    <w:p w:rsidR="00513DC6" w:rsidRPr="004B28CD" w:rsidRDefault="00513DC6" w:rsidP="00513DC6">
      <w:pPr>
        <w:pStyle w:val="Tekstpodstawowywcity"/>
        <w:tabs>
          <w:tab w:val="left" w:pos="0"/>
        </w:tabs>
        <w:spacing w:after="0"/>
        <w:ind w:left="1418" w:right="2125" w:hanging="1418"/>
        <w:rPr>
          <w:rFonts w:ascii="Tahoma" w:hAnsi="Tahoma" w:cs="Tahoma"/>
          <w:b/>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2</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18 poz. 2</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sz w:val="20"/>
          <w:szCs w:val="20"/>
        </w:rPr>
        <w:t>Zwracamy się z prośbą o dopuszczenie serwety 50x60 przylepny otwór 7cm lub 75x75 przylepny</w:t>
      </w:r>
      <w:r w:rsidRPr="004B28CD">
        <w:rPr>
          <w:rFonts w:ascii="Tahoma" w:hAnsi="Tahoma" w:cs="Tahoma"/>
          <w:b/>
          <w:bCs/>
          <w:sz w:val="20"/>
          <w:szCs w:val="20"/>
        </w:rPr>
        <w:t xml:space="preserve"> </w:t>
      </w:r>
      <w:r w:rsidRPr="004B28CD">
        <w:rPr>
          <w:rFonts w:ascii="Tahoma" w:hAnsi="Tahoma" w:cs="Tahoma"/>
          <w:sz w:val="20"/>
          <w:szCs w:val="20"/>
        </w:rPr>
        <w:t>otwór 6x8cm</w:t>
      </w:r>
    </w:p>
    <w:p w:rsidR="00513DC6" w:rsidRPr="004B28CD" w:rsidRDefault="00513DC6" w:rsidP="00513DC6">
      <w:pPr>
        <w:pStyle w:val="Tekstpodstawowywcity"/>
        <w:tabs>
          <w:tab w:val="left" w:pos="0"/>
        </w:tabs>
        <w:spacing w:after="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
          <w:bCs/>
          <w:iCs/>
          <w:color w:val="000000" w:themeColor="text1"/>
          <w:sz w:val="20"/>
          <w:szCs w:val="20"/>
        </w:rPr>
        <w:t xml:space="preserve"> Dopuszcza</w:t>
      </w:r>
    </w:p>
    <w:p w:rsidR="0022770C" w:rsidRPr="004B28CD" w:rsidRDefault="0022770C" w:rsidP="00513DC6">
      <w:pPr>
        <w:pStyle w:val="Tekstpodstawowywcity"/>
        <w:tabs>
          <w:tab w:val="left" w:pos="0"/>
        </w:tabs>
        <w:spacing w:after="0"/>
        <w:ind w:left="1418" w:right="2125" w:hanging="1418"/>
        <w:rPr>
          <w:rFonts w:ascii="Tahoma" w:hAnsi="Tahoma" w:cs="Tahoma"/>
          <w:b/>
          <w:bCs/>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3</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18 poz. 4</w:t>
      </w:r>
    </w:p>
    <w:p w:rsidR="00513DC6" w:rsidRPr="004B28CD" w:rsidRDefault="00513DC6" w:rsidP="00513DC6">
      <w:pPr>
        <w:pStyle w:val="Tekstpodstawowywcity"/>
        <w:tabs>
          <w:tab w:val="left" w:pos="0"/>
        </w:tabs>
        <w:spacing w:after="0"/>
        <w:ind w:left="1418" w:right="2125" w:hanging="1418"/>
        <w:rPr>
          <w:rFonts w:ascii="Tahoma" w:hAnsi="Tahoma" w:cs="Tahoma"/>
          <w:sz w:val="20"/>
          <w:szCs w:val="20"/>
        </w:rPr>
      </w:pPr>
      <w:r w:rsidRPr="004B28CD">
        <w:rPr>
          <w:rFonts w:ascii="Tahoma" w:hAnsi="Tahoma" w:cs="Tahoma"/>
          <w:sz w:val="20"/>
          <w:szCs w:val="20"/>
        </w:rPr>
        <w:t>Zwracamy się z prośbą o dopuszczenie serwety  120x150 z przylepnym otworem o średnicy 7cm</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Cs/>
          <w:iCs/>
          <w:color w:val="000000" w:themeColor="text1"/>
          <w:sz w:val="20"/>
          <w:szCs w:val="20"/>
        </w:rPr>
        <w:t xml:space="preserve"> </w:t>
      </w:r>
      <w:r w:rsidR="0022770C" w:rsidRPr="004B28CD">
        <w:rPr>
          <w:rFonts w:ascii="Tahoma" w:hAnsi="Tahoma" w:cs="Tahoma"/>
          <w:b/>
          <w:bCs/>
          <w:iCs/>
          <w:color w:val="000000" w:themeColor="text1"/>
          <w:sz w:val="20"/>
          <w:szCs w:val="20"/>
        </w:rPr>
        <w:t>Dopuszcza</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4</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21 poz. 1</w:t>
      </w:r>
    </w:p>
    <w:p w:rsidR="00513DC6" w:rsidRPr="004B28CD" w:rsidRDefault="00513DC6" w:rsidP="00513DC6">
      <w:pPr>
        <w:pStyle w:val="Tekstpodstawowywcity"/>
        <w:tabs>
          <w:tab w:val="left" w:pos="0"/>
        </w:tabs>
        <w:spacing w:after="0"/>
        <w:ind w:left="1418" w:right="2125" w:hanging="1418"/>
        <w:rPr>
          <w:rFonts w:ascii="Tahoma" w:hAnsi="Tahoma" w:cs="Tahoma"/>
          <w:sz w:val="20"/>
          <w:szCs w:val="20"/>
        </w:rPr>
      </w:pPr>
      <w:r w:rsidRPr="004B28CD">
        <w:rPr>
          <w:rFonts w:ascii="Tahoma" w:hAnsi="Tahoma" w:cs="Tahoma"/>
          <w:sz w:val="20"/>
          <w:szCs w:val="20"/>
        </w:rPr>
        <w:t>Zwracamy się z prośbą o dopuszczenie fartuchów o poniższym opisie:</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sz w:val="20"/>
          <w:szCs w:val="20"/>
          <w:lang w:eastAsia="pl-PL"/>
        </w:rPr>
        <w:t>wykonany z pięciowarstwowej włókniny SMMMS o minimalnej gramaturze 35 g/m</w:t>
      </w:r>
      <w:r w:rsidRPr="004B28CD">
        <w:rPr>
          <w:rFonts w:ascii="Tahoma" w:hAnsi="Tahoma" w:cs="Tahoma"/>
          <w:color w:val="000000"/>
          <w:sz w:val="20"/>
          <w:szCs w:val="20"/>
          <w:lang w:eastAsia="pl-PL"/>
        </w:rPr>
        <w:t xml:space="preserve">². </w:t>
      </w:r>
      <w:r w:rsidRPr="004B28CD">
        <w:rPr>
          <w:rFonts w:ascii="Tahoma" w:hAnsi="Tahoma" w:cs="Tahoma"/>
          <w:sz w:val="20"/>
          <w:szCs w:val="20"/>
          <w:lang w:eastAsia="pl-PL"/>
        </w:rPr>
        <w:t>Odporność na przenikanie cieczy – min. 49,5 cm H</w:t>
      </w:r>
      <w:r w:rsidRPr="004B28CD">
        <w:rPr>
          <w:rFonts w:ascii="Calibri" w:hAnsi="Calibri" w:cs="Tahoma"/>
          <w:sz w:val="20"/>
          <w:szCs w:val="20"/>
          <w:lang w:eastAsia="pl-PL"/>
        </w:rPr>
        <w:t>₂</w:t>
      </w:r>
      <w:r w:rsidRPr="004B28CD">
        <w:rPr>
          <w:rFonts w:ascii="Tahoma" w:hAnsi="Tahoma" w:cs="Tahoma"/>
          <w:sz w:val="20"/>
          <w:szCs w:val="20"/>
          <w:lang w:eastAsia="pl-PL"/>
        </w:rPr>
        <w:t>O.</w:t>
      </w:r>
      <w:r w:rsidRPr="004B28CD">
        <w:rPr>
          <w:rFonts w:ascii="Tahoma" w:hAnsi="Tahoma" w:cs="Tahoma"/>
          <w:color w:val="000000"/>
          <w:sz w:val="20"/>
          <w:szCs w:val="20"/>
          <w:lang w:eastAsia="pl-PL"/>
        </w:rPr>
        <w:t xml:space="preserve">  Kolor ciemnoniebieski, rękaw o kroju typu raglan, szwy wykonane techniką ultradźwiękową – czterościeżkowy szew </w:t>
      </w:r>
      <w:r w:rsidRPr="004B28CD">
        <w:rPr>
          <w:rFonts w:ascii="Tahoma" w:hAnsi="Tahoma" w:cs="Tahoma"/>
          <w:sz w:val="20"/>
          <w:szCs w:val="20"/>
          <w:lang w:eastAsia="pl-PL"/>
        </w:rPr>
        <w:t xml:space="preserve">ultradźwiękowy, posiada dziane poliestrowe mankiety o długości min. 7cm, oznaczenie rozmiaru w postaci wszywki, troki umiejscowione w kartoniku gwarantującym zachowanie sterylności podczas wiązania. Fartuch zawinięty w serwetę włókninową 60x60cm (w zależności od rozmiaru fartucha inny kolor owinięcia ułatwiający szybszą identyfikację rozmiaru), w  opakowaniu 2 chłonne ręczniki  30x40cm . Na opakowaniu wskaźnik sterylizacji oraz 2 samoprzylepne naklejki transferowe zawierające </w:t>
      </w:r>
      <w:r w:rsidRPr="004B28CD">
        <w:rPr>
          <w:rFonts w:ascii="Tahoma" w:hAnsi="Tahoma" w:cs="Tahoma"/>
          <w:color w:val="000000"/>
          <w:sz w:val="20"/>
          <w:szCs w:val="20"/>
          <w:lang w:eastAsia="pl-PL"/>
        </w:rPr>
        <w:t>nazwę dostawcy, numer referencyjny, numer serii i datę ważności.</w:t>
      </w:r>
      <w:r w:rsidRPr="004B28CD">
        <w:rPr>
          <w:rFonts w:ascii="Tahoma" w:hAnsi="Tahoma" w:cs="Tahoma"/>
          <w:color w:val="000000"/>
          <w:sz w:val="20"/>
          <w:szCs w:val="20"/>
          <w:lang w:eastAsia="pl-PL"/>
        </w:rPr>
        <w:br/>
        <w:t xml:space="preserve">Fartuchy zgodne z normami  MDD 93/42, </w:t>
      </w:r>
      <w:r w:rsidRPr="004B28CD">
        <w:rPr>
          <w:rFonts w:ascii="Tahoma" w:hAnsi="Tahoma" w:cs="Tahoma"/>
          <w:b/>
          <w:bCs/>
          <w:color w:val="000000"/>
          <w:sz w:val="20"/>
          <w:szCs w:val="20"/>
          <w:lang w:val="de-AT" w:eastAsia="pl-PL"/>
        </w:rPr>
        <w:t>EN 13795</w:t>
      </w:r>
      <w:r w:rsidRPr="004B28CD">
        <w:rPr>
          <w:rFonts w:ascii="Tahoma" w:hAnsi="Tahoma" w:cs="Tahoma"/>
          <w:color w:val="000000"/>
          <w:sz w:val="20"/>
          <w:szCs w:val="20"/>
          <w:lang w:val="de-AT" w:eastAsia="pl-PL"/>
        </w:rPr>
        <w:t>, EN ISO 11135 -1 oraz EN 556 – 1:2001</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
          <w:bCs/>
          <w:iCs/>
          <w:color w:val="000000" w:themeColor="text1"/>
          <w:sz w:val="20"/>
          <w:szCs w:val="20"/>
        </w:rPr>
        <w:t xml:space="preserve"> Dopuszcza</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5</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21 poz. 2</w:t>
      </w:r>
    </w:p>
    <w:p w:rsidR="00513DC6" w:rsidRPr="004B28CD" w:rsidRDefault="00513DC6" w:rsidP="00513DC6">
      <w:pPr>
        <w:pStyle w:val="Tekstpodstawowywcity"/>
        <w:tabs>
          <w:tab w:val="left" w:pos="0"/>
        </w:tabs>
        <w:spacing w:after="0"/>
        <w:ind w:left="1418" w:right="2125" w:hanging="1418"/>
        <w:rPr>
          <w:rFonts w:ascii="Tahoma" w:hAnsi="Tahoma" w:cs="Tahoma"/>
          <w:sz w:val="20"/>
          <w:szCs w:val="20"/>
        </w:rPr>
      </w:pPr>
      <w:r w:rsidRPr="004B28CD">
        <w:rPr>
          <w:rFonts w:ascii="Tahoma" w:hAnsi="Tahoma" w:cs="Tahoma"/>
          <w:sz w:val="20"/>
          <w:szCs w:val="20"/>
        </w:rPr>
        <w:t>Zwracamy się z prośbą o dopuszczenie fartuchów o poniższym opisie:</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color w:val="000000"/>
          <w:sz w:val="20"/>
          <w:szCs w:val="20"/>
          <w:u w:val="single"/>
          <w:lang w:eastAsia="pl-PL"/>
        </w:rPr>
        <w:lastRenderedPageBreak/>
        <w:t xml:space="preserve">Jałowy fartuch chirurgiczny SMMMS  wzmocniony - </w:t>
      </w:r>
      <w:r w:rsidRPr="004B28CD">
        <w:rPr>
          <w:rFonts w:ascii="Tahoma" w:hAnsi="Tahoma" w:cs="Tahoma"/>
          <w:color w:val="000000"/>
          <w:sz w:val="20"/>
          <w:szCs w:val="20"/>
          <w:lang w:eastAsia="pl-PL"/>
        </w:rPr>
        <w:t xml:space="preserve">niezawierający wiskozy ani celulozy, </w:t>
      </w:r>
      <w:r w:rsidRPr="004B28CD">
        <w:rPr>
          <w:rFonts w:ascii="Tahoma" w:hAnsi="Tahoma" w:cs="Tahoma"/>
          <w:sz w:val="20"/>
          <w:szCs w:val="20"/>
          <w:lang w:eastAsia="pl-PL"/>
        </w:rPr>
        <w:t>wykonany z pięciowarstwowej włókniny SMMMS o minimalnej gramaturze 35 g/m</w:t>
      </w:r>
      <w:r w:rsidRPr="004B28CD">
        <w:rPr>
          <w:rFonts w:ascii="Tahoma" w:hAnsi="Tahoma" w:cs="Tahoma"/>
          <w:color w:val="000000"/>
          <w:sz w:val="20"/>
          <w:szCs w:val="20"/>
          <w:lang w:eastAsia="pl-PL"/>
        </w:rPr>
        <w:t xml:space="preserve">², wzmacniany wewnętrznie z przodu i na ¾ rękawów laminatem </w:t>
      </w:r>
      <w:r w:rsidRPr="004B28CD">
        <w:rPr>
          <w:rFonts w:ascii="Tahoma" w:hAnsi="Tahoma" w:cs="Tahoma"/>
          <w:sz w:val="20"/>
          <w:szCs w:val="20"/>
          <w:lang w:eastAsia="pl-PL"/>
        </w:rPr>
        <w:t>mikroporowatego</w:t>
      </w:r>
      <w:r w:rsidRPr="004B28CD">
        <w:rPr>
          <w:rFonts w:ascii="Tahoma" w:hAnsi="Tahoma" w:cs="Tahoma"/>
          <w:color w:val="000000"/>
          <w:sz w:val="20"/>
          <w:szCs w:val="20"/>
          <w:lang w:eastAsia="pl-PL"/>
        </w:rPr>
        <w:t xml:space="preserve"> paroprzepuszczalnego polietylenu i polipropylenu o minimalnej gramaturze</w:t>
      </w:r>
      <w:r w:rsidRPr="004B28CD">
        <w:rPr>
          <w:rFonts w:ascii="Tahoma" w:hAnsi="Tahoma" w:cs="Tahoma"/>
          <w:color w:val="FF0000"/>
          <w:sz w:val="20"/>
          <w:szCs w:val="20"/>
          <w:lang w:eastAsia="pl-PL"/>
        </w:rPr>
        <w:t xml:space="preserve"> </w:t>
      </w:r>
      <w:r w:rsidRPr="004B28CD">
        <w:rPr>
          <w:rFonts w:ascii="Tahoma" w:hAnsi="Tahoma" w:cs="Tahoma"/>
          <w:sz w:val="20"/>
          <w:szCs w:val="20"/>
          <w:lang w:eastAsia="pl-PL"/>
        </w:rPr>
        <w:t>40g/m². Odporność na przenikanie cieczy w obszarze krytycznym – min. 215 cm H</w:t>
      </w:r>
      <w:r w:rsidRPr="004B28CD">
        <w:rPr>
          <w:rFonts w:ascii="Calibri" w:hAnsi="Calibri" w:cs="Tahoma"/>
          <w:sz w:val="20"/>
          <w:szCs w:val="20"/>
          <w:lang w:eastAsia="pl-PL"/>
        </w:rPr>
        <w:t>₂</w:t>
      </w:r>
      <w:r w:rsidRPr="004B28CD">
        <w:rPr>
          <w:rFonts w:ascii="Tahoma" w:hAnsi="Tahoma" w:cs="Tahoma"/>
          <w:sz w:val="20"/>
          <w:szCs w:val="20"/>
          <w:lang w:eastAsia="pl-PL"/>
        </w:rPr>
        <w:t>O.</w:t>
      </w:r>
      <w:r w:rsidRPr="004B28CD">
        <w:rPr>
          <w:rFonts w:ascii="Tahoma" w:hAnsi="Tahoma" w:cs="Tahoma"/>
          <w:color w:val="000000"/>
          <w:sz w:val="20"/>
          <w:szCs w:val="20"/>
          <w:lang w:eastAsia="pl-PL"/>
        </w:rPr>
        <w:t xml:space="preserve"> Kolor ciemnoniebieski, rękaw o kroju typu raglan, szwy wykonane techniką ultradźwiękową – czterościeżkowy szew ultradźwiękowy, ściągacze rękawów niezawierające bawełny o długości min. 7cm, oznaczenie rozmiaru w postaci wszywki, troki umiejscowione w kartoniku </w:t>
      </w:r>
      <w:r w:rsidRPr="004B28CD">
        <w:rPr>
          <w:rFonts w:ascii="Tahoma" w:hAnsi="Tahoma" w:cs="Tahoma"/>
          <w:sz w:val="20"/>
          <w:szCs w:val="20"/>
          <w:lang w:eastAsia="pl-PL"/>
        </w:rPr>
        <w:t xml:space="preserve">gwarantującym  zachowanie sterylności podczas wiązania. Fartuch zawinięty w hydrofobową serwetę włókninową 60x60cm (w zależności od rozmiaru fartucha inny kolor owinięcia ułatwiający szybszą identyfikację rozmiaru), </w:t>
      </w:r>
      <w:r w:rsidRPr="004B28CD">
        <w:rPr>
          <w:rFonts w:ascii="Tahoma" w:hAnsi="Tahoma" w:cs="Tahoma"/>
          <w:color w:val="000000"/>
          <w:sz w:val="20"/>
          <w:szCs w:val="20"/>
          <w:lang w:eastAsia="pl-PL"/>
        </w:rPr>
        <w:t>w  opakowaniu 2 chłonne ręczniki  30x40cm. Na opakowaniu wskaźnik sterylizacji oraz 2 samoprzylepne naklejki transferowe zawierające nazwę dostawcy, numer referencyjny, numer serii i datę ważności.</w:t>
      </w:r>
      <w:r w:rsidRPr="004B28CD">
        <w:rPr>
          <w:rFonts w:ascii="Tahoma" w:hAnsi="Tahoma" w:cs="Tahoma"/>
          <w:color w:val="000000"/>
          <w:sz w:val="20"/>
          <w:szCs w:val="20"/>
          <w:lang w:eastAsia="pl-PL"/>
        </w:rPr>
        <w:br/>
        <w:t xml:space="preserve">Opakowanie zbiorcze (karton) zabezpieczone dodatkowo wewnętrznie workiem z folii PE.  Fartuchy zgodne z normami  MDD 93/42, </w:t>
      </w:r>
      <w:r w:rsidRPr="004B28CD">
        <w:rPr>
          <w:rFonts w:ascii="Tahoma" w:hAnsi="Tahoma" w:cs="Tahoma"/>
          <w:b/>
          <w:bCs/>
          <w:color w:val="000000"/>
          <w:sz w:val="20"/>
          <w:szCs w:val="20"/>
          <w:lang w:val="de-AT" w:eastAsia="pl-PL"/>
        </w:rPr>
        <w:t>EN 13795</w:t>
      </w:r>
      <w:r w:rsidRPr="004B28CD">
        <w:rPr>
          <w:rFonts w:ascii="Tahoma" w:hAnsi="Tahoma" w:cs="Tahoma"/>
          <w:color w:val="000000"/>
          <w:sz w:val="20"/>
          <w:szCs w:val="20"/>
          <w:lang w:val="de-AT" w:eastAsia="pl-PL"/>
        </w:rPr>
        <w:t>, EN ISO 11135 -1 oraz EN 556 – 1:2001</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
          <w:bCs/>
          <w:iCs/>
          <w:color w:val="000000" w:themeColor="text1"/>
          <w:sz w:val="20"/>
          <w:szCs w:val="20"/>
        </w:rPr>
        <w:t xml:space="preserve"> Dopuszcza</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6</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30, poz. 2</w:t>
      </w:r>
    </w:p>
    <w:p w:rsidR="00513DC6" w:rsidRPr="004B28CD" w:rsidRDefault="00513DC6" w:rsidP="00513DC6">
      <w:pPr>
        <w:pStyle w:val="Nagwek"/>
        <w:tabs>
          <w:tab w:val="left" w:pos="0"/>
          <w:tab w:val="left" w:pos="708"/>
        </w:tabs>
        <w:ind w:left="1418" w:right="2125" w:hanging="1418"/>
        <w:rPr>
          <w:rFonts w:ascii="Tahoma" w:hAnsi="Tahoma" w:cs="Tahoma"/>
          <w:sz w:val="20"/>
          <w:szCs w:val="20"/>
        </w:rPr>
      </w:pPr>
      <w:r w:rsidRPr="004B28CD">
        <w:rPr>
          <w:rFonts w:ascii="Tahoma" w:hAnsi="Tahoma" w:cs="Tahoma"/>
          <w:sz w:val="20"/>
          <w:szCs w:val="20"/>
        </w:rPr>
        <w:t>Zwracamy się z prośbą o dopuszczenie rękawic o długości min 285mm</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
          <w:bCs/>
          <w:iCs/>
          <w:color w:val="000000" w:themeColor="text1"/>
          <w:sz w:val="20"/>
          <w:szCs w:val="20"/>
        </w:rPr>
        <w:t xml:space="preserve"> Dopuszcza</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7</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30, poz. 3</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sz w:val="20"/>
          <w:szCs w:val="20"/>
        </w:rPr>
      </w:pPr>
      <w:r w:rsidRPr="004B28CD">
        <w:rPr>
          <w:rFonts w:ascii="Tahoma" w:hAnsi="Tahoma" w:cs="Tahoma"/>
          <w:sz w:val="20"/>
          <w:szCs w:val="20"/>
        </w:rPr>
        <w:t>Zwracamy się z prośbą o dopuszczenie rękawic o lepszym niższym poziomie AQL 0,65 i poziomie protein &lt; 20µg/g.</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22770C" w:rsidRPr="004B28CD">
        <w:rPr>
          <w:rFonts w:ascii="Tahoma" w:hAnsi="Tahoma" w:cs="Tahoma"/>
          <w:b/>
          <w:bCs/>
          <w:iCs/>
          <w:color w:val="000000" w:themeColor="text1"/>
          <w:sz w:val="20"/>
          <w:szCs w:val="20"/>
        </w:rPr>
        <w:t xml:space="preserve"> Dopuszcza</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8</w:t>
      </w:r>
    </w:p>
    <w:p w:rsidR="00513DC6" w:rsidRPr="004B28CD" w:rsidRDefault="00513DC6" w:rsidP="00513DC6">
      <w:pPr>
        <w:pStyle w:val="Tekstpodstawowywcity"/>
        <w:tabs>
          <w:tab w:val="left" w:pos="0"/>
        </w:tabs>
        <w:spacing w:after="0"/>
        <w:ind w:left="1418" w:right="2125" w:hanging="1418"/>
        <w:rPr>
          <w:rFonts w:ascii="Tahoma" w:hAnsi="Tahoma" w:cs="Tahoma"/>
          <w:sz w:val="20"/>
          <w:szCs w:val="20"/>
        </w:rPr>
      </w:pPr>
      <w:r w:rsidRPr="004B28CD">
        <w:rPr>
          <w:rFonts w:ascii="Tahoma" w:hAnsi="Tahoma" w:cs="Tahoma"/>
          <w:b/>
          <w:bCs/>
          <w:sz w:val="20"/>
          <w:szCs w:val="20"/>
        </w:rPr>
        <w:t>Pakiet 30, poz. 4</w:t>
      </w:r>
    </w:p>
    <w:p w:rsidR="00513DC6" w:rsidRPr="004B28CD" w:rsidRDefault="00513DC6" w:rsidP="004B28CD">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sz w:val="20"/>
          <w:szCs w:val="20"/>
        </w:rPr>
      </w:pPr>
      <w:r w:rsidRPr="004B28CD">
        <w:rPr>
          <w:rFonts w:ascii="Tahoma" w:hAnsi="Tahoma" w:cs="Tahoma"/>
          <w:sz w:val="20"/>
          <w:szCs w:val="20"/>
        </w:rPr>
        <w:t>Zwracamy sięz prośbą o dopuszczenie rękawic o wewnętrznej rękawicy zielonej, zewnętrznej kremowej, o grubości na palcu 0,21-0,22mm – każda z rękawic, na dłoni 0,20-0,21mm – każda z rękawic.</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b/>
          <w:bCs/>
          <w:iCs/>
          <w:color w:val="000000" w:themeColor="text1"/>
          <w:sz w:val="20"/>
          <w:szCs w:val="20"/>
        </w:rPr>
      </w:pPr>
      <w:r w:rsidRPr="004B28CD">
        <w:rPr>
          <w:rFonts w:ascii="Tahoma" w:hAnsi="Tahoma" w:cs="Tahoma"/>
          <w:b/>
          <w:bCs/>
          <w:iCs/>
          <w:color w:val="000000" w:themeColor="text1"/>
          <w:sz w:val="20"/>
          <w:szCs w:val="20"/>
        </w:rPr>
        <w:t>Odpowiedź:</w:t>
      </w:r>
      <w:r w:rsidR="004B28CD" w:rsidRPr="004B28CD">
        <w:rPr>
          <w:rFonts w:ascii="Tahoma" w:hAnsi="Tahoma" w:cs="Tahoma"/>
          <w:b/>
          <w:bCs/>
          <w:iCs/>
          <w:color w:val="000000" w:themeColor="text1"/>
          <w:sz w:val="20"/>
          <w:szCs w:val="20"/>
        </w:rPr>
        <w:t xml:space="preserve"> Dopuszcza</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b/>
          <w:sz w:val="20"/>
          <w:szCs w:val="20"/>
        </w:rPr>
      </w:pP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Pytanie</w:t>
      </w:r>
      <w:r w:rsidR="004B28CD">
        <w:rPr>
          <w:rFonts w:ascii="Tahoma" w:hAnsi="Tahoma" w:cs="Tahoma"/>
          <w:b/>
          <w:bCs/>
          <w:sz w:val="20"/>
          <w:szCs w:val="20"/>
        </w:rPr>
        <w:t xml:space="preserve"> 9</w:t>
      </w:r>
    </w:p>
    <w:p w:rsidR="00513DC6" w:rsidRPr="004B28CD" w:rsidRDefault="00513DC6" w:rsidP="00513DC6">
      <w:pPr>
        <w:pStyle w:val="Tekstpodstawowywcity"/>
        <w:tabs>
          <w:tab w:val="left" w:pos="0"/>
        </w:tabs>
        <w:spacing w:after="0"/>
        <w:ind w:left="1418" w:right="2125" w:hanging="1418"/>
        <w:rPr>
          <w:rFonts w:ascii="Tahoma" w:hAnsi="Tahoma" w:cs="Tahoma"/>
          <w:b/>
          <w:bCs/>
          <w:sz w:val="20"/>
          <w:szCs w:val="20"/>
        </w:rPr>
      </w:pPr>
      <w:r w:rsidRPr="004B28CD">
        <w:rPr>
          <w:rFonts w:ascii="Tahoma" w:hAnsi="Tahoma" w:cs="Tahoma"/>
          <w:b/>
          <w:bCs/>
          <w:sz w:val="20"/>
          <w:szCs w:val="20"/>
        </w:rPr>
        <w:t>Pakiet 30, poz. 5</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jc w:val="both"/>
        <w:rPr>
          <w:rFonts w:ascii="Tahoma" w:hAnsi="Tahoma" w:cs="Tahoma"/>
          <w:sz w:val="20"/>
          <w:szCs w:val="20"/>
        </w:rPr>
      </w:pPr>
      <w:r w:rsidRPr="004B28CD">
        <w:rPr>
          <w:rFonts w:ascii="Tahoma" w:hAnsi="Tahoma" w:cs="Tahoma"/>
          <w:sz w:val="20"/>
          <w:szCs w:val="20"/>
        </w:rPr>
        <w:t>Zwracamy się z prośbą o dopuszczenie rękawic o grubości na palcu 0,20-0,21mm, na dłoni, posiadające badania na przenikanie substancji chemicznych zgodnie z EN 374-3 oraz cytostatyków zgodnie z normą ASTMD 6978 (normą dedykowaną do badania cytostatyków).</w:t>
      </w:r>
    </w:p>
    <w:p w:rsidR="00513DC6" w:rsidRPr="004B28CD" w:rsidRDefault="00513DC6" w:rsidP="00513DC6">
      <w:pPr>
        <w:widowControl w:val="0"/>
        <w:tabs>
          <w:tab w:val="left" w:pos="0"/>
          <w:tab w:val="left" w:pos="1680"/>
          <w:tab w:val="left" w:pos="2240"/>
          <w:tab w:val="left" w:pos="3920"/>
          <w:tab w:val="left" w:pos="4480"/>
          <w:tab w:val="left" w:pos="5040"/>
          <w:tab w:val="left" w:pos="5600"/>
          <w:tab w:val="left" w:pos="6160"/>
          <w:tab w:val="left" w:pos="6720"/>
        </w:tabs>
        <w:autoSpaceDE w:val="0"/>
        <w:autoSpaceDN w:val="0"/>
        <w:adjustRightInd w:val="0"/>
        <w:ind w:left="1418" w:right="2125" w:hanging="1418"/>
        <w:rPr>
          <w:rFonts w:ascii="Tahoma" w:hAnsi="Tahoma" w:cs="Tahoma"/>
          <w:b/>
          <w:sz w:val="20"/>
          <w:szCs w:val="20"/>
        </w:rPr>
      </w:pPr>
      <w:r w:rsidRPr="004B28CD">
        <w:rPr>
          <w:rFonts w:ascii="Tahoma" w:hAnsi="Tahoma" w:cs="Tahoma"/>
          <w:b/>
          <w:bCs/>
          <w:iCs/>
          <w:color w:val="000000" w:themeColor="text1"/>
          <w:sz w:val="20"/>
          <w:szCs w:val="20"/>
        </w:rPr>
        <w:t>Odpowiedź:</w:t>
      </w:r>
      <w:r w:rsidR="004B28CD" w:rsidRPr="004B28CD">
        <w:rPr>
          <w:rFonts w:ascii="Tahoma" w:hAnsi="Tahoma" w:cs="Tahoma"/>
          <w:b/>
          <w:bCs/>
          <w:iCs/>
          <w:color w:val="000000" w:themeColor="text1"/>
          <w:sz w:val="20"/>
          <w:szCs w:val="20"/>
        </w:rPr>
        <w:t xml:space="preserve"> Dopuszcza</w:t>
      </w:r>
    </w:p>
    <w:p w:rsidR="002C5AFB" w:rsidRPr="004B28CD" w:rsidRDefault="002C5AFB" w:rsidP="00513DC6">
      <w:pPr>
        <w:widowControl w:val="0"/>
        <w:tabs>
          <w:tab w:val="left" w:pos="0"/>
        </w:tabs>
        <w:autoSpaceDE w:val="0"/>
        <w:autoSpaceDN w:val="0"/>
        <w:adjustRightInd w:val="0"/>
        <w:ind w:hanging="1418"/>
        <w:rPr>
          <w:rFonts w:ascii="Tahoma" w:hAnsi="Tahoma" w:cs="Tahoma"/>
          <w:b/>
          <w:bCs/>
          <w:iCs/>
          <w:color w:val="000000" w:themeColor="text1"/>
          <w:sz w:val="20"/>
          <w:szCs w:val="20"/>
          <w:lang w:val="pl-PL"/>
        </w:rPr>
      </w:pPr>
    </w:p>
    <w:sectPr w:rsidR="002C5AFB" w:rsidRPr="004B28CD" w:rsidSect="00D509B7">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CD" w:rsidRDefault="004B28CD" w:rsidP="009D3230">
      <w:r>
        <w:separator/>
      </w:r>
    </w:p>
  </w:endnote>
  <w:endnote w:type="continuationSeparator" w:id="0">
    <w:p w:rsidR="004B28CD" w:rsidRDefault="004B28CD" w:rsidP="009D32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CD" w:rsidRDefault="004B28CD" w:rsidP="009D3230">
      <w:r>
        <w:separator/>
      </w:r>
    </w:p>
  </w:footnote>
  <w:footnote w:type="continuationSeparator" w:id="0">
    <w:p w:rsidR="004B28CD" w:rsidRDefault="004B28CD"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7F7F7F"/>
      </w:tblBorders>
      <w:tblLayout w:type="fixed"/>
      <w:tblLook w:val="04A0"/>
    </w:tblPr>
    <w:tblGrid>
      <w:gridCol w:w="2779"/>
      <w:gridCol w:w="6009"/>
      <w:gridCol w:w="1276"/>
    </w:tblGrid>
    <w:tr w:rsidR="004B28CD" w:rsidTr="00FF3788">
      <w:trPr>
        <w:trHeight w:val="2264"/>
        <w:jc w:val="center"/>
      </w:trPr>
      <w:tc>
        <w:tcPr>
          <w:tcW w:w="2779" w:type="dxa"/>
        </w:tcPr>
        <w:p w:rsidR="004B28CD" w:rsidRPr="00AE7B28" w:rsidRDefault="004B28CD" w:rsidP="00FF3788">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4B28CD" w:rsidRDefault="004B28CD" w:rsidP="00FF3788">
          <w:pPr>
            <w:ind w:right="281"/>
            <w:jc w:val="right"/>
            <w:rPr>
              <w:b/>
            </w:rPr>
          </w:pPr>
        </w:p>
        <w:p w:rsidR="004B28CD" w:rsidRDefault="004B28CD" w:rsidP="00FF3788">
          <w:pPr>
            <w:ind w:right="281"/>
            <w:jc w:val="center"/>
            <w:rPr>
              <w:b/>
            </w:rPr>
          </w:pPr>
          <w:r w:rsidRPr="00AE7B28">
            <w:rPr>
              <w:b/>
            </w:rPr>
            <w:t>Powiatowy Szpit</w:t>
          </w:r>
          <w:r>
            <w:rPr>
              <w:b/>
            </w:rPr>
            <w:t xml:space="preserve">al im. Władysława Biegańskiego </w:t>
          </w:r>
          <w:r w:rsidRPr="00AE7B28">
            <w:rPr>
              <w:b/>
            </w:rPr>
            <w:t>w Iławie</w:t>
          </w:r>
        </w:p>
        <w:p w:rsidR="004B28CD" w:rsidRDefault="004B28CD" w:rsidP="00FF3788">
          <w:pPr>
            <w:tabs>
              <w:tab w:val="left" w:pos="1275"/>
            </w:tabs>
            <w:ind w:right="281"/>
            <w:jc w:val="center"/>
          </w:pPr>
          <w:r>
            <w:br/>
          </w:r>
          <w:r w:rsidRPr="00AE7B28">
            <w:t>ul. Gen. Wł. Andersa 3, 14-200 Iława</w:t>
          </w:r>
          <w:r w:rsidRPr="00AE7B28">
            <w:br/>
            <w:t>Kancelaria tel. 89 644 96 01, fax. 89 649 24 25</w:t>
          </w:r>
          <w:r w:rsidRPr="00AE7B28">
            <w:br/>
            <w:t>NIP 744-14-84-344</w:t>
          </w:r>
        </w:p>
      </w:tc>
      <w:tc>
        <w:tcPr>
          <w:tcW w:w="1276" w:type="dxa"/>
        </w:tcPr>
        <w:p w:rsidR="004B28CD" w:rsidRDefault="004B28CD" w:rsidP="00FF3788">
          <w:pPr>
            <w:ind w:right="281"/>
          </w:pPr>
          <w:r>
            <w:rPr>
              <w:noProof/>
              <w:lang w:val="pl-PL" w:eastAsia="pl-PL"/>
            </w:rPr>
            <w:drawing>
              <wp:inline distT="0" distB="0" distL="0" distR="0">
                <wp:extent cx="753745" cy="1060450"/>
                <wp:effectExtent l="19050" t="0" r="8255" b="0"/>
                <wp:docPr id="2"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4B28CD" w:rsidRDefault="004B28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74A7"/>
    <w:multiLevelType w:val="hybridMultilevel"/>
    <w:tmpl w:val="B1A47B6E"/>
    <w:lvl w:ilvl="0" w:tplc="7F161436">
      <w:start w:val="1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9A5990"/>
    <w:multiLevelType w:val="hybridMultilevel"/>
    <w:tmpl w:val="4A8E7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F8B00B1"/>
    <w:multiLevelType w:val="hybridMultilevel"/>
    <w:tmpl w:val="794E2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230"/>
    <w:rsid w:val="0000191D"/>
    <w:rsid w:val="00011865"/>
    <w:rsid w:val="00015580"/>
    <w:rsid w:val="000215A2"/>
    <w:rsid w:val="000220C5"/>
    <w:rsid w:val="000239EF"/>
    <w:rsid w:val="000273CE"/>
    <w:rsid w:val="000427A1"/>
    <w:rsid w:val="00045323"/>
    <w:rsid w:val="00045502"/>
    <w:rsid w:val="000514F2"/>
    <w:rsid w:val="0005264E"/>
    <w:rsid w:val="00061C52"/>
    <w:rsid w:val="000624F9"/>
    <w:rsid w:val="0006287C"/>
    <w:rsid w:val="00062A52"/>
    <w:rsid w:val="00074A63"/>
    <w:rsid w:val="00081C9D"/>
    <w:rsid w:val="000832B6"/>
    <w:rsid w:val="00086C3E"/>
    <w:rsid w:val="00087B4E"/>
    <w:rsid w:val="00090386"/>
    <w:rsid w:val="00093B49"/>
    <w:rsid w:val="0009661E"/>
    <w:rsid w:val="00096A36"/>
    <w:rsid w:val="000A361A"/>
    <w:rsid w:val="000B305F"/>
    <w:rsid w:val="000C0D0A"/>
    <w:rsid w:val="000C1610"/>
    <w:rsid w:val="000C1B67"/>
    <w:rsid w:val="000C4182"/>
    <w:rsid w:val="000C73A6"/>
    <w:rsid w:val="000D7AF6"/>
    <w:rsid w:val="000E08B7"/>
    <w:rsid w:val="000E1081"/>
    <w:rsid w:val="000F22F5"/>
    <w:rsid w:val="000F2B96"/>
    <w:rsid w:val="000F5072"/>
    <w:rsid w:val="000F7210"/>
    <w:rsid w:val="000F7867"/>
    <w:rsid w:val="00101621"/>
    <w:rsid w:val="001049E4"/>
    <w:rsid w:val="00106CD7"/>
    <w:rsid w:val="00110100"/>
    <w:rsid w:val="00111C02"/>
    <w:rsid w:val="0011248F"/>
    <w:rsid w:val="00116ADF"/>
    <w:rsid w:val="001208E2"/>
    <w:rsid w:val="0012362A"/>
    <w:rsid w:val="00125979"/>
    <w:rsid w:val="001302A9"/>
    <w:rsid w:val="00130361"/>
    <w:rsid w:val="00142C3E"/>
    <w:rsid w:val="00150D96"/>
    <w:rsid w:val="0015475F"/>
    <w:rsid w:val="00155ED7"/>
    <w:rsid w:val="001624A0"/>
    <w:rsid w:val="00165E65"/>
    <w:rsid w:val="0017437C"/>
    <w:rsid w:val="00176C60"/>
    <w:rsid w:val="00185F99"/>
    <w:rsid w:val="0018710F"/>
    <w:rsid w:val="00192290"/>
    <w:rsid w:val="00195872"/>
    <w:rsid w:val="001A02E1"/>
    <w:rsid w:val="001A0547"/>
    <w:rsid w:val="001A1D7C"/>
    <w:rsid w:val="001A3E1B"/>
    <w:rsid w:val="001A5163"/>
    <w:rsid w:val="001B155D"/>
    <w:rsid w:val="001B1D14"/>
    <w:rsid w:val="001B3943"/>
    <w:rsid w:val="001B4842"/>
    <w:rsid w:val="001C020D"/>
    <w:rsid w:val="001C3321"/>
    <w:rsid w:val="001C3EB6"/>
    <w:rsid w:val="001C42B0"/>
    <w:rsid w:val="001C638D"/>
    <w:rsid w:val="001D6F9A"/>
    <w:rsid w:val="001D7800"/>
    <w:rsid w:val="001D7C1C"/>
    <w:rsid w:val="001E1851"/>
    <w:rsid w:val="001E21F6"/>
    <w:rsid w:val="001E303D"/>
    <w:rsid w:val="001E32B9"/>
    <w:rsid w:val="001E3F8B"/>
    <w:rsid w:val="001F109A"/>
    <w:rsid w:val="001F242D"/>
    <w:rsid w:val="001F2E87"/>
    <w:rsid w:val="001F57EB"/>
    <w:rsid w:val="001F5CC9"/>
    <w:rsid w:val="001F6125"/>
    <w:rsid w:val="002008B1"/>
    <w:rsid w:val="00201328"/>
    <w:rsid w:val="00202E08"/>
    <w:rsid w:val="00202F92"/>
    <w:rsid w:val="002031B6"/>
    <w:rsid w:val="002176A1"/>
    <w:rsid w:val="002229D0"/>
    <w:rsid w:val="00225104"/>
    <w:rsid w:val="00225222"/>
    <w:rsid w:val="0022770C"/>
    <w:rsid w:val="0022795C"/>
    <w:rsid w:val="00231DB2"/>
    <w:rsid w:val="00237988"/>
    <w:rsid w:val="00240191"/>
    <w:rsid w:val="002454D0"/>
    <w:rsid w:val="00251C9A"/>
    <w:rsid w:val="00254712"/>
    <w:rsid w:val="00256362"/>
    <w:rsid w:val="00261384"/>
    <w:rsid w:val="00262215"/>
    <w:rsid w:val="002632DF"/>
    <w:rsid w:val="00263539"/>
    <w:rsid w:val="002756CF"/>
    <w:rsid w:val="0027623E"/>
    <w:rsid w:val="00276729"/>
    <w:rsid w:val="002773C3"/>
    <w:rsid w:val="002775EC"/>
    <w:rsid w:val="00281846"/>
    <w:rsid w:val="00281953"/>
    <w:rsid w:val="00281D72"/>
    <w:rsid w:val="00282B7D"/>
    <w:rsid w:val="00284826"/>
    <w:rsid w:val="00285586"/>
    <w:rsid w:val="00285AE0"/>
    <w:rsid w:val="0028718D"/>
    <w:rsid w:val="0029045C"/>
    <w:rsid w:val="002910B7"/>
    <w:rsid w:val="00291C0F"/>
    <w:rsid w:val="00291D93"/>
    <w:rsid w:val="002920A7"/>
    <w:rsid w:val="002974CA"/>
    <w:rsid w:val="002A2402"/>
    <w:rsid w:val="002A2852"/>
    <w:rsid w:val="002A7997"/>
    <w:rsid w:val="002B1EF8"/>
    <w:rsid w:val="002B6AFD"/>
    <w:rsid w:val="002C2843"/>
    <w:rsid w:val="002C41F6"/>
    <w:rsid w:val="002C4FDA"/>
    <w:rsid w:val="002C5AFB"/>
    <w:rsid w:val="002C79D2"/>
    <w:rsid w:val="002D1535"/>
    <w:rsid w:val="002D15E5"/>
    <w:rsid w:val="002E2C33"/>
    <w:rsid w:val="002E308F"/>
    <w:rsid w:val="002F3677"/>
    <w:rsid w:val="002F3F37"/>
    <w:rsid w:val="00300257"/>
    <w:rsid w:val="00301A43"/>
    <w:rsid w:val="00303D62"/>
    <w:rsid w:val="0030573E"/>
    <w:rsid w:val="00306205"/>
    <w:rsid w:val="00307864"/>
    <w:rsid w:val="00315F0F"/>
    <w:rsid w:val="00316C30"/>
    <w:rsid w:val="0032208D"/>
    <w:rsid w:val="00325496"/>
    <w:rsid w:val="003258AB"/>
    <w:rsid w:val="00327140"/>
    <w:rsid w:val="00331E59"/>
    <w:rsid w:val="003347EA"/>
    <w:rsid w:val="00335A41"/>
    <w:rsid w:val="00335E5E"/>
    <w:rsid w:val="00336A82"/>
    <w:rsid w:val="003377BB"/>
    <w:rsid w:val="00340296"/>
    <w:rsid w:val="00340E08"/>
    <w:rsid w:val="003442DA"/>
    <w:rsid w:val="003476E6"/>
    <w:rsid w:val="00350ACD"/>
    <w:rsid w:val="00351F94"/>
    <w:rsid w:val="0035377D"/>
    <w:rsid w:val="00354A8D"/>
    <w:rsid w:val="00355B72"/>
    <w:rsid w:val="00360436"/>
    <w:rsid w:val="003645CE"/>
    <w:rsid w:val="00367775"/>
    <w:rsid w:val="00371E2D"/>
    <w:rsid w:val="003760C0"/>
    <w:rsid w:val="0037791D"/>
    <w:rsid w:val="00386126"/>
    <w:rsid w:val="00392A6C"/>
    <w:rsid w:val="00392F5A"/>
    <w:rsid w:val="00395542"/>
    <w:rsid w:val="003A0301"/>
    <w:rsid w:val="003A1B94"/>
    <w:rsid w:val="003A505E"/>
    <w:rsid w:val="003A506F"/>
    <w:rsid w:val="003B14C6"/>
    <w:rsid w:val="003B2AD1"/>
    <w:rsid w:val="003B4025"/>
    <w:rsid w:val="003B6D82"/>
    <w:rsid w:val="003C038F"/>
    <w:rsid w:val="003C0F8A"/>
    <w:rsid w:val="003C2C96"/>
    <w:rsid w:val="003C3769"/>
    <w:rsid w:val="003C44E9"/>
    <w:rsid w:val="003C4BBD"/>
    <w:rsid w:val="003C7A20"/>
    <w:rsid w:val="003D128A"/>
    <w:rsid w:val="003D17BE"/>
    <w:rsid w:val="003D2658"/>
    <w:rsid w:val="003F2175"/>
    <w:rsid w:val="003F588B"/>
    <w:rsid w:val="00404357"/>
    <w:rsid w:val="004048BA"/>
    <w:rsid w:val="00404C90"/>
    <w:rsid w:val="00406E95"/>
    <w:rsid w:val="004079BF"/>
    <w:rsid w:val="00407C02"/>
    <w:rsid w:val="004164E0"/>
    <w:rsid w:val="00425ECD"/>
    <w:rsid w:val="0042619B"/>
    <w:rsid w:val="00434A0A"/>
    <w:rsid w:val="00434ED2"/>
    <w:rsid w:val="00436C47"/>
    <w:rsid w:val="004400D2"/>
    <w:rsid w:val="0044764C"/>
    <w:rsid w:val="0045306E"/>
    <w:rsid w:val="0045400F"/>
    <w:rsid w:val="00455464"/>
    <w:rsid w:val="00455E94"/>
    <w:rsid w:val="00456553"/>
    <w:rsid w:val="00456A61"/>
    <w:rsid w:val="00464B47"/>
    <w:rsid w:val="00465500"/>
    <w:rsid w:val="00465515"/>
    <w:rsid w:val="0047159C"/>
    <w:rsid w:val="00482125"/>
    <w:rsid w:val="004823CF"/>
    <w:rsid w:val="004826F7"/>
    <w:rsid w:val="00484916"/>
    <w:rsid w:val="004879C8"/>
    <w:rsid w:val="00492E43"/>
    <w:rsid w:val="00493B71"/>
    <w:rsid w:val="00494031"/>
    <w:rsid w:val="004950A9"/>
    <w:rsid w:val="0049616A"/>
    <w:rsid w:val="00496344"/>
    <w:rsid w:val="004968F7"/>
    <w:rsid w:val="00497FFA"/>
    <w:rsid w:val="004A15E8"/>
    <w:rsid w:val="004A3B03"/>
    <w:rsid w:val="004A3D48"/>
    <w:rsid w:val="004A560E"/>
    <w:rsid w:val="004A6649"/>
    <w:rsid w:val="004A6CAE"/>
    <w:rsid w:val="004B28CD"/>
    <w:rsid w:val="004B690D"/>
    <w:rsid w:val="004B6B05"/>
    <w:rsid w:val="004C0AE2"/>
    <w:rsid w:val="004C12DB"/>
    <w:rsid w:val="004C327B"/>
    <w:rsid w:val="004C43C4"/>
    <w:rsid w:val="004C642E"/>
    <w:rsid w:val="004C7677"/>
    <w:rsid w:val="004D009D"/>
    <w:rsid w:val="004D08F2"/>
    <w:rsid w:val="004D1FBA"/>
    <w:rsid w:val="004D2397"/>
    <w:rsid w:val="004D2E50"/>
    <w:rsid w:val="004D6418"/>
    <w:rsid w:val="004D6521"/>
    <w:rsid w:val="004E4C91"/>
    <w:rsid w:val="004E4D1F"/>
    <w:rsid w:val="004E5226"/>
    <w:rsid w:val="004F2C43"/>
    <w:rsid w:val="00503F49"/>
    <w:rsid w:val="005047D6"/>
    <w:rsid w:val="00510AB4"/>
    <w:rsid w:val="00513DC6"/>
    <w:rsid w:val="00515417"/>
    <w:rsid w:val="00521E17"/>
    <w:rsid w:val="00533DBA"/>
    <w:rsid w:val="00534B57"/>
    <w:rsid w:val="005364C0"/>
    <w:rsid w:val="005407AB"/>
    <w:rsid w:val="00540D50"/>
    <w:rsid w:val="00541016"/>
    <w:rsid w:val="00541F37"/>
    <w:rsid w:val="0054399A"/>
    <w:rsid w:val="00545BBE"/>
    <w:rsid w:val="00545D87"/>
    <w:rsid w:val="0054770E"/>
    <w:rsid w:val="0055059B"/>
    <w:rsid w:val="005508DB"/>
    <w:rsid w:val="00550B64"/>
    <w:rsid w:val="00550DAD"/>
    <w:rsid w:val="00553A7D"/>
    <w:rsid w:val="00555A88"/>
    <w:rsid w:val="00556BCE"/>
    <w:rsid w:val="00560F51"/>
    <w:rsid w:val="00563FA7"/>
    <w:rsid w:val="005663C9"/>
    <w:rsid w:val="00576683"/>
    <w:rsid w:val="005828FD"/>
    <w:rsid w:val="005930D6"/>
    <w:rsid w:val="0059323E"/>
    <w:rsid w:val="00593248"/>
    <w:rsid w:val="005935E4"/>
    <w:rsid w:val="0059548D"/>
    <w:rsid w:val="00595B11"/>
    <w:rsid w:val="00595BAF"/>
    <w:rsid w:val="00597E01"/>
    <w:rsid w:val="005B1628"/>
    <w:rsid w:val="005B4C8D"/>
    <w:rsid w:val="005B725D"/>
    <w:rsid w:val="005B739B"/>
    <w:rsid w:val="005B77CC"/>
    <w:rsid w:val="005C34F7"/>
    <w:rsid w:val="005D7EA7"/>
    <w:rsid w:val="005D7FD8"/>
    <w:rsid w:val="005E5CE7"/>
    <w:rsid w:val="005E7663"/>
    <w:rsid w:val="005F04A5"/>
    <w:rsid w:val="005F13E6"/>
    <w:rsid w:val="005F2105"/>
    <w:rsid w:val="005F685D"/>
    <w:rsid w:val="006019E2"/>
    <w:rsid w:val="006035EF"/>
    <w:rsid w:val="0060574D"/>
    <w:rsid w:val="00607936"/>
    <w:rsid w:val="00612C15"/>
    <w:rsid w:val="00615DE6"/>
    <w:rsid w:val="00617CCE"/>
    <w:rsid w:val="00622CDD"/>
    <w:rsid w:val="00623623"/>
    <w:rsid w:val="00626315"/>
    <w:rsid w:val="0062765C"/>
    <w:rsid w:val="00630477"/>
    <w:rsid w:val="00633BBA"/>
    <w:rsid w:val="00634DD7"/>
    <w:rsid w:val="00635A72"/>
    <w:rsid w:val="00636C96"/>
    <w:rsid w:val="00640E7D"/>
    <w:rsid w:val="006410C9"/>
    <w:rsid w:val="006425E8"/>
    <w:rsid w:val="00643DD2"/>
    <w:rsid w:val="00644777"/>
    <w:rsid w:val="00647C1B"/>
    <w:rsid w:val="00652D78"/>
    <w:rsid w:val="00655F2D"/>
    <w:rsid w:val="006632A3"/>
    <w:rsid w:val="00663345"/>
    <w:rsid w:val="00666A59"/>
    <w:rsid w:val="00670CC3"/>
    <w:rsid w:val="00673422"/>
    <w:rsid w:val="006737AC"/>
    <w:rsid w:val="00673F28"/>
    <w:rsid w:val="00675035"/>
    <w:rsid w:val="00675DD8"/>
    <w:rsid w:val="00680162"/>
    <w:rsid w:val="0068141B"/>
    <w:rsid w:val="00687131"/>
    <w:rsid w:val="00687F2D"/>
    <w:rsid w:val="00690E2F"/>
    <w:rsid w:val="006959DB"/>
    <w:rsid w:val="0069704F"/>
    <w:rsid w:val="006A109E"/>
    <w:rsid w:val="006B19D1"/>
    <w:rsid w:val="006B1AE4"/>
    <w:rsid w:val="006B37DD"/>
    <w:rsid w:val="006B5A0E"/>
    <w:rsid w:val="006C00AD"/>
    <w:rsid w:val="006C0314"/>
    <w:rsid w:val="006C08DB"/>
    <w:rsid w:val="006C4E64"/>
    <w:rsid w:val="006C4EDE"/>
    <w:rsid w:val="006C6077"/>
    <w:rsid w:val="006C721D"/>
    <w:rsid w:val="006C7D9A"/>
    <w:rsid w:val="006D06F3"/>
    <w:rsid w:val="006D0A3F"/>
    <w:rsid w:val="006D1062"/>
    <w:rsid w:val="006D2133"/>
    <w:rsid w:val="006D2C59"/>
    <w:rsid w:val="006D639F"/>
    <w:rsid w:val="006D6C20"/>
    <w:rsid w:val="006E218E"/>
    <w:rsid w:val="006E3149"/>
    <w:rsid w:val="006E41B1"/>
    <w:rsid w:val="006E4F34"/>
    <w:rsid w:val="006F0A58"/>
    <w:rsid w:val="006F0FD3"/>
    <w:rsid w:val="006F17EB"/>
    <w:rsid w:val="006F1831"/>
    <w:rsid w:val="006F43DE"/>
    <w:rsid w:val="0070500F"/>
    <w:rsid w:val="00705405"/>
    <w:rsid w:val="00710B2A"/>
    <w:rsid w:val="0071170A"/>
    <w:rsid w:val="0072331B"/>
    <w:rsid w:val="0072379B"/>
    <w:rsid w:val="00724DB7"/>
    <w:rsid w:val="00731F58"/>
    <w:rsid w:val="0073226A"/>
    <w:rsid w:val="0073558E"/>
    <w:rsid w:val="00742008"/>
    <w:rsid w:val="00746017"/>
    <w:rsid w:val="00755650"/>
    <w:rsid w:val="0076079A"/>
    <w:rsid w:val="0076361F"/>
    <w:rsid w:val="007704BE"/>
    <w:rsid w:val="0077088E"/>
    <w:rsid w:val="007719D7"/>
    <w:rsid w:val="00771ECD"/>
    <w:rsid w:val="00772F84"/>
    <w:rsid w:val="00774D08"/>
    <w:rsid w:val="00775D29"/>
    <w:rsid w:val="00776377"/>
    <w:rsid w:val="00782C3C"/>
    <w:rsid w:val="0078498B"/>
    <w:rsid w:val="007852BA"/>
    <w:rsid w:val="00785EF5"/>
    <w:rsid w:val="007869F9"/>
    <w:rsid w:val="007903AA"/>
    <w:rsid w:val="0079195C"/>
    <w:rsid w:val="00793C6B"/>
    <w:rsid w:val="007951FF"/>
    <w:rsid w:val="00795FDC"/>
    <w:rsid w:val="007A2676"/>
    <w:rsid w:val="007A2971"/>
    <w:rsid w:val="007B2C2A"/>
    <w:rsid w:val="007B4899"/>
    <w:rsid w:val="007B5379"/>
    <w:rsid w:val="007B6498"/>
    <w:rsid w:val="007B6C7F"/>
    <w:rsid w:val="007C03F1"/>
    <w:rsid w:val="007C0D5B"/>
    <w:rsid w:val="007C23CC"/>
    <w:rsid w:val="007C60A0"/>
    <w:rsid w:val="007C76A9"/>
    <w:rsid w:val="007C7993"/>
    <w:rsid w:val="007C7EF5"/>
    <w:rsid w:val="007D03B6"/>
    <w:rsid w:val="007D1AAE"/>
    <w:rsid w:val="007D77FC"/>
    <w:rsid w:val="007F0840"/>
    <w:rsid w:val="007F1B90"/>
    <w:rsid w:val="007F774F"/>
    <w:rsid w:val="008002EB"/>
    <w:rsid w:val="0080218C"/>
    <w:rsid w:val="0081037F"/>
    <w:rsid w:val="008131C3"/>
    <w:rsid w:val="00813B1A"/>
    <w:rsid w:val="00814264"/>
    <w:rsid w:val="0081543D"/>
    <w:rsid w:val="00820356"/>
    <w:rsid w:val="00824F63"/>
    <w:rsid w:val="0083115C"/>
    <w:rsid w:val="0083139F"/>
    <w:rsid w:val="00832835"/>
    <w:rsid w:val="00834BFE"/>
    <w:rsid w:val="00834CEF"/>
    <w:rsid w:val="00834FAA"/>
    <w:rsid w:val="00837B98"/>
    <w:rsid w:val="00844B4C"/>
    <w:rsid w:val="00844EC9"/>
    <w:rsid w:val="00846208"/>
    <w:rsid w:val="0085169A"/>
    <w:rsid w:val="00853A34"/>
    <w:rsid w:val="00853D19"/>
    <w:rsid w:val="00853DA5"/>
    <w:rsid w:val="00854FD0"/>
    <w:rsid w:val="008552A7"/>
    <w:rsid w:val="00855D9E"/>
    <w:rsid w:val="00856F2F"/>
    <w:rsid w:val="00857D24"/>
    <w:rsid w:val="008616BE"/>
    <w:rsid w:val="0086243E"/>
    <w:rsid w:val="00862D57"/>
    <w:rsid w:val="00865E1B"/>
    <w:rsid w:val="00867D56"/>
    <w:rsid w:val="008758F0"/>
    <w:rsid w:val="00875E91"/>
    <w:rsid w:val="008803B7"/>
    <w:rsid w:val="008812A9"/>
    <w:rsid w:val="0089090A"/>
    <w:rsid w:val="00890A94"/>
    <w:rsid w:val="008922BC"/>
    <w:rsid w:val="008963CE"/>
    <w:rsid w:val="008A0495"/>
    <w:rsid w:val="008A1557"/>
    <w:rsid w:val="008A474D"/>
    <w:rsid w:val="008A59F7"/>
    <w:rsid w:val="008A601D"/>
    <w:rsid w:val="008A688B"/>
    <w:rsid w:val="008A7A22"/>
    <w:rsid w:val="008B0047"/>
    <w:rsid w:val="008B20CB"/>
    <w:rsid w:val="008B362E"/>
    <w:rsid w:val="008B4778"/>
    <w:rsid w:val="008C3297"/>
    <w:rsid w:val="008C52D7"/>
    <w:rsid w:val="008C6976"/>
    <w:rsid w:val="008C7913"/>
    <w:rsid w:val="008C7EF6"/>
    <w:rsid w:val="008D53BD"/>
    <w:rsid w:val="008E055B"/>
    <w:rsid w:val="008E145E"/>
    <w:rsid w:val="008E3D3D"/>
    <w:rsid w:val="008E4DBD"/>
    <w:rsid w:val="008F0C53"/>
    <w:rsid w:val="008F0FFD"/>
    <w:rsid w:val="008F3118"/>
    <w:rsid w:val="008F4A38"/>
    <w:rsid w:val="008F5D7B"/>
    <w:rsid w:val="00901E5E"/>
    <w:rsid w:val="009022D0"/>
    <w:rsid w:val="00903332"/>
    <w:rsid w:val="00903E25"/>
    <w:rsid w:val="00907ADA"/>
    <w:rsid w:val="00910D75"/>
    <w:rsid w:val="009114FD"/>
    <w:rsid w:val="00913A5C"/>
    <w:rsid w:val="009172C4"/>
    <w:rsid w:val="00917F93"/>
    <w:rsid w:val="0092239C"/>
    <w:rsid w:val="00924777"/>
    <w:rsid w:val="00924A62"/>
    <w:rsid w:val="00931F02"/>
    <w:rsid w:val="009342BB"/>
    <w:rsid w:val="00937715"/>
    <w:rsid w:val="00942B66"/>
    <w:rsid w:val="009437BF"/>
    <w:rsid w:val="00943E59"/>
    <w:rsid w:val="0095001D"/>
    <w:rsid w:val="009509AC"/>
    <w:rsid w:val="00952FD2"/>
    <w:rsid w:val="009569AF"/>
    <w:rsid w:val="00957EB4"/>
    <w:rsid w:val="00960538"/>
    <w:rsid w:val="00965A74"/>
    <w:rsid w:val="00967AA5"/>
    <w:rsid w:val="009720DB"/>
    <w:rsid w:val="00972BAD"/>
    <w:rsid w:val="009734EF"/>
    <w:rsid w:val="00976320"/>
    <w:rsid w:val="00980525"/>
    <w:rsid w:val="009812D8"/>
    <w:rsid w:val="00983190"/>
    <w:rsid w:val="009834A2"/>
    <w:rsid w:val="00986440"/>
    <w:rsid w:val="0099069B"/>
    <w:rsid w:val="00992DDC"/>
    <w:rsid w:val="00993437"/>
    <w:rsid w:val="00993746"/>
    <w:rsid w:val="009949E7"/>
    <w:rsid w:val="00995248"/>
    <w:rsid w:val="00997780"/>
    <w:rsid w:val="009A009F"/>
    <w:rsid w:val="009A081E"/>
    <w:rsid w:val="009A34AB"/>
    <w:rsid w:val="009A408E"/>
    <w:rsid w:val="009B08A9"/>
    <w:rsid w:val="009B1638"/>
    <w:rsid w:val="009B240D"/>
    <w:rsid w:val="009B245E"/>
    <w:rsid w:val="009B33FB"/>
    <w:rsid w:val="009B4C1B"/>
    <w:rsid w:val="009B6383"/>
    <w:rsid w:val="009B6482"/>
    <w:rsid w:val="009C1546"/>
    <w:rsid w:val="009C1F6B"/>
    <w:rsid w:val="009C24D7"/>
    <w:rsid w:val="009C293C"/>
    <w:rsid w:val="009C4BCC"/>
    <w:rsid w:val="009C5C34"/>
    <w:rsid w:val="009C6FC1"/>
    <w:rsid w:val="009D047F"/>
    <w:rsid w:val="009D3230"/>
    <w:rsid w:val="009D4C1C"/>
    <w:rsid w:val="009D51ED"/>
    <w:rsid w:val="009D616B"/>
    <w:rsid w:val="009D63FC"/>
    <w:rsid w:val="009D6C50"/>
    <w:rsid w:val="009E354E"/>
    <w:rsid w:val="009E3B1C"/>
    <w:rsid w:val="009E542F"/>
    <w:rsid w:val="009E625E"/>
    <w:rsid w:val="009E6414"/>
    <w:rsid w:val="009F052B"/>
    <w:rsid w:val="009F0BFD"/>
    <w:rsid w:val="009F2471"/>
    <w:rsid w:val="009F342C"/>
    <w:rsid w:val="009F5630"/>
    <w:rsid w:val="009F6F32"/>
    <w:rsid w:val="00A00080"/>
    <w:rsid w:val="00A00345"/>
    <w:rsid w:val="00A01AFF"/>
    <w:rsid w:val="00A03552"/>
    <w:rsid w:val="00A1604F"/>
    <w:rsid w:val="00A217E1"/>
    <w:rsid w:val="00A22702"/>
    <w:rsid w:val="00A23DEB"/>
    <w:rsid w:val="00A2401F"/>
    <w:rsid w:val="00A25F5F"/>
    <w:rsid w:val="00A310D9"/>
    <w:rsid w:val="00A3244F"/>
    <w:rsid w:val="00A378A0"/>
    <w:rsid w:val="00A40607"/>
    <w:rsid w:val="00A415A8"/>
    <w:rsid w:val="00A415E4"/>
    <w:rsid w:val="00A41C0C"/>
    <w:rsid w:val="00A41FD1"/>
    <w:rsid w:val="00A46360"/>
    <w:rsid w:val="00A517E2"/>
    <w:rsid w:val="00A55FD0"/>
    <w:rsid w:val="00A56C61"/>
    <w:rsid w:val="00A6034F"/>
    <w:rsid w:val="00A6257E"/>
    <w:rsid w:val="00A64A2B"/>
    <w:rsid w:val="00A72D22"/>
    <w:rsid w:val="00A73E0F"/>
    <w:rsid w:val="00A7602B"/>
    <w:rsid w:val="00A7759D"/>
    <w:rsid w:val="00A803C8"/>
    <w:rsid w:val="00A82A49"/>
    <w:rsid w:val="00A87567"/>
    <w:rsid w:val="00A87AEA"/>
    <w:rsid w:val="00A93482"/>
    <w:rsid w:val="00AB003E"/>
    <w:rsid w:val="00AB0AD4"/>
    <w:rsid w:val="00AB3219"/>
    <w:rsid w:val="00AB3FE4"/>
    <w:rsid w:val="00AC30E5"/>
    <w:rsid w:val="00AC6D6F"/>
    <w:rsid w:val="00AD71CC"/>
    <w:rsid w:val="00AF2A4D"/>
    <w:rsid w:val="00AF6DB5"/>
    <w:rsid w:val="00B02FE2"/>
    <w:rsid w:val="00B06CB8"/>
    <w:rsid w:val="00B101F4"/>
    <w:rsid w:val="00B15C99"/>
    <w:rsid w:val="00B237E1"/>
    <w:rsid w:val="00B3016D"/>
    <w:rsid w:val="00B30DC3"/>
    <w:rsid w:val="00B347A2"/>
    <w:rsid w:val="00B40B0C"/>
    <w:rsid w:val="00B43B1B"/>
    <w:rsid w:val="00B501F9"/>
    <w:rsid w:val="00B52E09"/>
    <w:rsid w:val="00B53CA0"/>
    <w:rsid w:val="00B56E3A"/>
    <w:rsid w:val="00B601DE"/>
    <w:rsid w:val="00B60A9F"/>
    <w:rsid w:val="00B613BC"/>
    <w:rsid w:val="00B61434"/>
    <w:rsid w:val="00B61979"/>
    <w:rsid w:val="00B634AB"/>
    <w:rsid w:val="00B64441"/>
    <w:rsid w:val="00B648A0"/>
    <w:rsid w:val="00B66A70"/>
    <w:rsid w:val="00B71D4D"/>
    <w:rsid w:val="00B720BB"/>
    <w:rsid w:val="00B72CAB"/>
    <w:rsid w:val="00B742D9"/>
    <w:rsid w:val="00B74800"/>
    <w:rsid w:val="00B751F4"/>
    <w:rsid w:val="00B80705"/>
    <w:rsid w:val="00B80CC7"/>
    <w:rsid w:val="00B811FE"/>
    <w:rsid w:val="00B8607E"/>
    <w:rsid w:val="00B87B47"/>
    <w:rsid w:val="00B90E93"/>
    <w:rsid w:val="00B91A03"/>
    <w:rsid w:val="00BA3765"/>
    <w:rsid w:val="00BB0869"/>
    <w:rsid w:val="00BB24AE"/>
    <w:rsid w:val="00BB3F13"/>
    <w:rsid w:val="00BB48DD"/>
    <w:rsid w:val="00BB7EA2"/>
    <w:rsid w:val="00BC41BA"/>
    <w:rsid w:val="00BD08AA"/>
    <w:rsid w:val="00BD18AD"/>
    <w:rsid w:val="00BD1AC3"/>
    <w:rsid w:val="00BD31D1"/>
    <w:rsid w:val="00BE291A"/>
    <w:rsid w:val="00BE4235"/>
    <w:rsid w:val="00BE7B49"/>
    <w:rsid w:val="00BF545F"/>
    <w:rsid w:val="00BF66F4"/>
    <w:rsid w:val="00BF7A4B"/>
    <w:rsid w:val="00BF7E8C"/>
    <w:rsid w:val="00C00D3E"/>
    <w:rsid w:val="00C01F46"/>
    <w:rsid w:val="00C03B51"/>
    <w:rsid w:val="00C10C0C"/>
    <w:rsid w:val="00C11763"/>
    <w:rsid w:val="00C118CE"/>
    <w:rsid w:val="00C139BE"/>
    <w:rsid w:val="00C16A2F"/>
    <w:rsid w:val="00C21C3A"/>
    <w:rsid w:val="00C26998"/>
    <w:rsid w:val="00C3728D"/>
    <w:rsid w:val="00C37D42"/>
    <w:rsid w:val="00C45768"/>
    <w:rsid w:val="00C513AA"/>
    <w:rsid w:val="00C52111"/>
    <w:rsid w:val="00C52848"/>
    <w:rsid w:val="00C55059"/>
    <w:rsid w:val="00C56286"/>
    <w:rsid w:val="00C56860"/>
    <w:rsid w:val="00C61C7B"/>
    <w:rsid w:val="00C644E0"/>
    <w:rsid w:val="00C645B5"/>
    <w:rsid w:val="00C717F4"/>
    <w:rsid w:val="00C75126"/>
    <w:rsid w:val="00C77156"/>
    <w:rsid w:val="00C81B3F"/>
    <w:rsid w:val="00C829B8"/>
    <w:rsid w:val="00C83474"/>
    <w:rsid w:val="00C85D33"/>
    <w:rsid w:val="00C90A14"/>
    <w:rsid w:val="00C91FC7"/>
    <w:rsid w:val="00C956DC"/>
    <w:rsid w:val="00C957F0"/>
    <w:rsid w:val="00C97116"/>
    <w:rsid w:val="00CA0FDA"/>
    <w:rsid w:val="00CA25E4"/>
    <w:rsid w:val="00CA3D1C"/>
    <w:rsid w:val="00CA53BD"/>
    <w:rsid w:val="00CA7D16"/>
    <w:rsid w:val="00CB0785"/>
    <w:rsid w:val="00CB60E0"/>
    <w:rsid w:val="00CC0269"/>
    <w:rsid w:val="00CC3703"/>
    <w:rsid w:val="00CC5E19"/>
    <w:rsid w:val="00CD29CF"/>
    <w:rsid w:val="00CD335D"/>
    <w:rsid w:val="00CD658F"/>
    <w:rsid w:val="00CE0D01"/>
    <w:rsid w:val="00CE11A2"/>
    <w:rsid w:val="00CE1298"/>
    <w:rsid w:val="00CE1A9F"/>
    <w:rsid w:val="00CE293B"/>
    <w:rsid w:val="00CE3052"/>
    <w:rsid w:val="00CE36C5"/>
    <w:rsid w:val="00CE3706"/>
    <w:rsid w:val="00CE498A"/>
    <w:rsid w:val="00CE66E6"/>
    <w:rsid w:val="00CE7191"/>
    <w:rsid w:val="00CF1893"/>
    <w:rsid w:val="00CF2377"/>
    <w:rsid w:val="00CF3114"/>
    <w:rsid w:val="00CF50E9"/>
    <w:rsid w:val="00D01543"/>
    <w:rsid w:val="00D02B39"/>
    <w:rsid w:val="00D0638F"/>
    <w:rsid w:val="00D078FC"/>
    <w:rsid w:val="00D103FD"/>
    <w:rsid w:val="00D1772A"/>
    <w:rsid w:val="00D177BD"/>
    <w:rsid w:val="00D20D2F"/>
    <w:rsid w:val="00D21408"/>
    <w:rsid w:val="00D2522D"/>
    <w:rsid w:val="00D252C1"/>
    <w:rsid w:val="00D265B1"/>
    <w:rsid w:val="00D31A3E"/>
    <w:rsid w:val="00D31DD5"/>
    <w:rsid w:val="00D31E9A"/>
    <w:rsid w:val="00D31FD9"/>
    <w:rsid w:val="00D327BA"/>
    <w:rsid w:val="00D3798A"/>
    <w:rsid w:val="00D41E93"/>
    <w:rsid w:val="00D42ADE"/>
    <w:rsid w:val="00D503AD"/>
    <w:rsid w:val="00D509B7"/>
    <w:rsid w:val="00D52B42"/>
    <w:rsid w:val="00D564E9"/>
    <w:rsid w:val="00D57431"/>
    <w:rsid w:val="00D61668"/>
    <w:rsid w:val="00D621D7"/>
    <w:rsid w:val="00D6716E"/>
    <w:rsid w:val="00D75EC2"/>
    <w:rsid w:val="00D7749A"/>
    <w:rsid w:val="00D81038"/>
    <w:rsid w:val="00D811D9"/>
    <w:rsid w:val="00D833F5"/>
    <w:rsid w:val="00D8638D"/>
    <w:rsid w:val="00D90ABF"/>
    <w:rsid w:val="00D91017"/>
    <w:rsid w:val="00D91179"/>
    <w:rsid w:val="00D91386"/>
    <w:rsid w:val="00D9319A"/>
    <w:rsid w:val="00D967C1"/>
    <w:rsid w:val="00DA06D7"/>
    <w:rsid w:val="00DA15FA"/>
    <w:rsid w:val="00DA2875"/>
    <w:rsid w:val="00DA398D"/>
    <w:rsid w:val="00DA59AF"/>
    <w:rsid w:val="00DA6C6B"/>
    <w:rsid w:val="00DA76B3"/>
    <w:rsid w:val="00DB133E"/>
    <w:rsid w:val="00DB2067"/>
    <w:rsid w:val="00DB22DD"/>
    <w:rsid w:val="00DB23FC"/>
    <w:rsid w:val="00DB2DD5"/>
    <w:rsid w:val="00DB3799"/>
    <w:rsid w:val="00DB6634"/>
    <w:rsid w:val="00DB7342"/>
    <w:rsid w:val="00DC1EE9"/>
    <w:rsid w:val="00DC325C"/>
    <w:rsid w:val="00DC49F5"/>
    <w:rsid w:val="00DC5979"/>
    <w:rsid w:val="00DC5B5A"/>
    <w:rsid w:val="00DD7F52"/>
    <w:rsid w:val="00DE0496"/>
    <w:rsid w:val="00DE2021"/>
    <w:rsid w:val="00DE20ED"/>
    <w:rsid w:val="00DE48B0"/>
    <w:rsid w:val="00DF2B91"/>
    <w:rsid w:val="00DF32AE"/>
    <w:rsid w:val="00DF52D5"/>
    <w:rsid w:val="00DF57B7"/>
    <w:rsid w:val="00E06A15"/>
    <w:rsid w:val="00E07770"/>
    <w:rsid w:val="00E07F1E"/>
    <w:rsid w:val="00E135CA"/>
    <w:rsid w:val="00E142E3"/>
    <w:rsid w:val="00E15019"/>
    <w:rsid w:val="00E158CA"/>
    <w:rsid w:val="00E16EB7"/>
    <w:rsid w:val="00E26795"/>
    <w:rsid w:val="00E27D16"/>
    <w:rsid w:val="00E27D39"/>
    <w:rsid w:val="00E32979"/>
    <w:rsid w:val="00E52735"/>
    <w:rsid w:val="00E53CCC"/>
    <w:rsid w:val="00E570BF"/>
    <w:rsid w:val="00E658FA"/>
    <w:rsid w:val="00E7057E"/>
    <w:rsid w:val="00E75338"/>
    <w:rsid w:val="00E754DF"/>
    <w:rsid w:val="00E7555D"/>
    <w:rsid w:val="00E777C7"/>
    <w:rsid w:val="00E82288"/>
    <w:rsid w:val="00E82450"/>
    <w:rsid w:val="00E82DC5"/>
    <w:rsid w:val="00E86789"/>
    <w:rsid w:val="00E8760D"/>
    <w:rsid w:val="00E87E6A"/>
    <w:rsid w:val="00E9075A"/>
    <w:rsid w:val="00E912CD"/>
    <w:rsid w:val="00E917E7"/>
    <w:rsid w:val="00E91E58"/>
    <w:rsid w:val="00E942E3"/>
    <w:rsid w:val="00E97004"/>
    <w:rsid w:val="00E971FB"/>
    <w:rsid w:val="00E974CC"/>
    <w:rsid w:val="00EA1B96"/>
    <w:rsid w:val="00EA3616"/>
    <w:rsid w:val="00EA4C50"/>
    <w:rsid w:val="00EA70CF"/>
    <w:rsid w:val="00EB6973"/>
    <w:rsid w:val="00EC19E3"/>
    <w:rsid w:val="00ED0B0D"/>
    <w:rsid w:val="00ED0EF3"/>
    <w:rsid w:val="00ED1127"/>
    <w:rsid w:val="00ED5B32"/>
    <w:rsid w:val="00ED5B5B"/>
    <w:rsid w:val="00ED69F0"/>
    <w:rsid w:val="00EE0F2B"/>
    <w:rsid w:val="00EE5917"/>
    <w:rsid w:val="00EF73A9"/>
    <w:rsid w:val="00EF75B6"/>
    <w:rsid w:val="00F001BC"/>
    <w:rsid w:val="00F02742"/>
    <w:rsid w:val="00F03C0F"/>
    <w:rsid w:val="00F076C1"/>
    <w:rsid w:val="00F12A17"/>
    <w:rsid w:val="00F13E08"/>
    <w:rsid w:val="00F20B72"/>
    <w:rsid w:val="00F23881"/>
    <w:rsid w:val="00F24001"/>
    <w:rsid w:val="00F30C29"/>
    <w:rsid w:val="00F31392"/>
    <w:rsid w:val="00F33196"/>
    <w:rsid w:val="00F3360B"/>
    <w:rsid w:val="00F34EF2"/>
    <w:rsid w:val="00F417F2"/>
    <w:rsid w:val="00F42332"/>
    <w:rsid w:val="00F44665"/>
    <w:rsid w:val="00F45702"/>
    <w:rsid w:val="00F4708B"/>
    <w:rsid w:val="00F474D1"/>
    <w:rsid w:val="00F5040D"/>
    <w:rsid w:val="00F552CD"/>
    <w:rsid w:val="00F57467"/>
    <w:rsid w:val="00F6169B"/>
    <w:rsid w:val="00F62B14"/>
    <w:rsid w:val="00F70763"/>
    <w:rsid w:val="00F70B42"/>
    <w:rsid w:val="00F710A0"/>
    <w:rsid w:val="00F719F9"/>
    <w:rsid w:val="00F72EC5"/>
    <w:rsid w:val="00F7486D"/>
    <w:rsid w:val="00F74AE3"/>
    <w:rsid w:val="00F758C7"/>
    <w:rsid w:val="00F80CF8"/>
    <w:rsid w:val="00F83EEE"/>
    <w:rsid w:val="00F922D4"/>
    <w:rsid w:val="00F94390"/>
    <w:rsid w:val="00F96A14"/>
    <w:rsid w:val="00F97193"/>
    <w:rsid w:val="00FA26A7"/>
    <w:rsid w:val="00FA4D67"/>
    <w:rsid w:val="00FA67CE"/>
    <w:rsid w:val="00FA6932"/>
    <w:rsid w:val="00FB4AA4"/>
    <w:rsid w:val="00FB4ED8"/>
    <w:rsid w:val="00FB6357"/>
    <w:rsid w:val="00FC387A"/>
    <w:rsid w:val="00FC482B"/>
    <w:rsid w:val="00FC6283"/>
    <w:rsid w:val="00FC73C1"/>
    <w:rsid w:val="00FD006E"/>
    <w:rsid w:val="00FD5C99"/>
    <w:rsid w:val="00FD678E"/>
    <w:rsid w:val="00FD78AC"/>
    <w:rsid w:val="00FE1050"/>
    <w:rsid w:val="00FE3D52"/>
    <w:rsid w:val="00FE50E5"/>
    <w:rsid w:val="00FF0584"/>
    <w:rsid w:val="00FF0DE3"/>
    <w:rsid w:val="00FF1429"/>
    <w:rsid w:val="00FF3788"/>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qFormat/>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character" w:customStyle="1" w:styleId="AkapitzlistZnak">
    <w:name w:val="Akapit z listą Znak"/>
    <w:basedOn w:val="Domylnaczcionkaakapitu"/>
    <w:link w:val="Akapitzlist"/>
    <w:uiPriority w:val="34"/>
    <w:rsid w:val="006C4E64"/>
    <w:rPr>
      <w:rFonts w:ascii="Calibri" w:eastAsia="Calibri" w:hAnsi="Calibri" w:cs="Times New Roman"/>
    </w:rPr>
  </w:style>
  <w:style w:type="paragraph" w:styleId="Zwykytekst">
    <w:name w:val="Plain Text"/>
    <w:basedOn w:val="Normalny"/>
    <w:link w:val="ZwykytekstZnak"/>
    <w:unhideWhenUsed/>
    <w:rsid w:val="007D77FC"/>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7D77FC"/>
    <w:rPr>
      <w:rFonts w:ascii="Consolas" w:eastAsia="Calibri" w:hAnsi="Consolas" w:cs="Times New Roman"/>
      <w:sz w:val="21"/>
      <w:szCs w:val="21"/>
    </w:rPr>
  </w:style>
  <w:style w:type="paragraph" w:styleId="Tekstpodstawowywcity3">
    <w:name w:val="Body Text Indent 3"/>
    <w:basedOn w:val="Normalny"/>
    <w:link w:val="Tekstpodstawowywcity3Znak"/>
    <w:uiPriority w:val="99"/>
    <w:unhideWhenUsed/>
    <w:rsid w:val="00B72CAB"/>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rsid w:val="00B72CAB"/>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890A94"/>
    <w:rPr>
      <w:color w:val="0000FF" w:themeColor="hyperlink"/>
      <w:u w:val="single"/>
    </w:rPr>
  </w:style>
  <w:style w:type="paragraph" w:customStyle="1" w:styleId="Tekstpodstawowywcity21">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Tekstpodstawowywcity210">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Domylne">
    <w:name w:val="Domyślne"/>
    <w:rsid w:val="00854F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Styltabeli2">
    <w:name w:val="Styl tabeli 2"/>
    <w:rsid w:val="00854F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character" w:customStyle="1" w:styleId="s3">
    <w:name w:val="s3"/>
    <w:rsid w:val="00612C15"/>
  </w:style>
  <w:style w:type="character" w:styleId="Uwydatnienie">
    <w:name w:val="Emphasis"/>
    <w:rsid w:val="00612C15"/>
    <w:rPr>
      <w:i/>
      <w:iCs/>
    </w:rPr>
  </w:style>
  <w:style w:type="paragraph" w:customStyle="1" w:styleId="Standard">
    <w:name w:val="Standard"/>
    <w:rsid w:val="00A415E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rsid w:val="00E912CD"/>
    <w:pPr>
      <w:spacing w:after="120" w:line="480" w:lineRule="auto"/>
    </w:pPr>
    <w:rPr>
      <w:lang w:val="en-US"/>
    </w:rPr>
  </w:style>
  <w:style w:type="character" w:customStyle="1" w:styleId="Tekstpodstawowy2Znak">
    <w:name w:val="Tekst podstawowy 2 Znak"/>
    <w:basedOn w:val="Domylnaczcionkaakapitu"/>
    <w:link w:val="Tekstpodstawowy2"/>
    <w:rsid w:val="00E912CD"/>
    <w:rPr>
      <w:rFonts w:ascii="Times New Roman" w:eastAsia="Times New Roman" w:hAnsi="Times New Roman" w:cs="Times New Roman"/>
      <w:sz w:val="24"/>
      <w:szCs w:val="24"/>
      <w:lang w:val="en-US"/>
    </w:rPr>
  </w:style>
  <w:style w:type="table" w:customStyle="1" w:styleId="Tabelasiatki4akcent51">
    <w:name w:val="Tabela siatki 4 — akcent 51"/>
    <w:basedOn w:val="Standardowy"/>
    <w:uiPriority w:val="49"/>
    <w:rsid w:val="00A01AFF"/>
    <w:pPr>
      <w:spacing w:before="100" w:after="0" w:line="240" w:lineRule="auto"/>
    </w:pPr>
    <w:rPr>
      <w:rFonts w:eastAsiaTheme="minorEastAsia"/>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raeBodytext">
    <w:name w:val="Drae_Bodytext"/>
    <w:basedOn w:val="Tekstpodstawowy"/>
    <w:rsid w:val="00116ADF"/>
    <w:pPr>
      <w:overflowPunct/>
      <w:autoSpaceDE/>
      <w:autoSpaceDN/>
      <w:adjustRightInd/>
      <w:spacing w:line="320" w:lineRule="exact"/>
      <w:jc w:val="left"/>
      <w:textAlignment w:val="auto"/>
    </w:pPr>
    <w:rPr>
      <w:rFonts w:ascii="Arial" w:hAnsi="Arial"/>
      <w:b w:val="0"/>
      <w:sz w:val="20"/>
      <w:lang w:val="de-DE" w:eastAsia="de-DE"/>
    </w:rPr>
  </w:style>
  <w:style w:type="character" w:customStyle="1" w:styleId="ListParagraphChar">
    <w:name w:val="List Paragraph Char"/>
    <w:aliases w:val="CW_Lista Char,wypunktowanie Char,Podsis rysunku Char"/>
    <w:basedOn w:val="Domylnaczcionkaakapitu"/>
    <w:link w:val="Akapitzlist1"/>
    <w:uiPriority w:val="34"/>
    <w:locked/>
    <w:rsid w:val="00116ADF"/>
    <w:rPr>
      <w:rFonts w:ascii="Calibri" w:hAnsi="Calibri" w:cs="Calibri"/>
    </w:rPr>
  </w:style>
  <w:style w:type="paragraph" w:customStyle="1" w:styleId="Akapitzlist1">
    <w:name w:val="Akapit z listą1"/>
    <w:aliases w:val="CW_Lista,wypunktowanie,Podsis rysunku"/>
    <w:basedOn w:val="Normalny"/>
    <w:link w:val="ListParagraphChar"/>
    <w:uiPriority w:val="34"/>
    <w:rsid w:val="00116ADF"/>
    <w:pPr>
      <w:ind w:left="720"/>
    </w:pPr>
    <w:rPr>
      <w:rFonts w:ascii="Calibri" w:eastAsiaTheme="minorHAnsi" w:hAnsi="Calibri" w:cs="Calibri"/>
      <w:sz w:val="22"/>
      <w:szCs w:val="22"/>
      <w:lang w:val="pl-PL" w:eastAsia="en-US"/>
    </w:rPr>
  </w:style>
  <w:style w:type="paragraph" w:styleId="Tekstpodstawowywcity">
    <w:name w:val="Body Text Indent"/>
    <w:basedOn w:val="Normalny"/>
    <w:link w:val="TekstpodstawowywcityZnak"/>
    <w:uiPriority w:val="99"/>
    <w:unhideWhenUsed/>
    <w:rsid w:val="00513DC6"/>
    <w:pPr>
      <w:suppressAutoHyphens/>
      <w:spacing w:after="120"/>
      <w:ind w:left="283"/>
    </w:pPr>
    <w:rPr>
      <w:lang w:val="pl-PL" w:eastAsia="ar-SA"/>
    </w:rPr>
  </w:style>
  <w:style w:type="character" w:customStyle="1" w:styleId="TekstpodstawowywcityZnak">
    <w:name w:val="Tekst podstawowy wcięty Znak"/>
    <w:basedOn w:val="Domylnaczcionkaakapitu"/>
    <w:link w:val="Tekstpodstawowywcity"/>
    <w:uiPriority w:val="99"/>
    <w:rsid w:val="00513DC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 w:id="6847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BFB78-2D20-493C-ABAF-E3E99771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2217</Words>
  <Characters>13302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Brzóska</cp:lastModifiedBy>
  <cp:revision>15</cp:revision>
  <cp:lastPrinted>2019-01-09T09:42:00Z</cp:lastPrinted>
  <dcterms:created xsi:type="dcterms:W3CDTF">2020-05-27T12:22:00Z</dcterms:created>
  <dcterms:modified xsi:type="dcterms:W3CDTF">2020-10-26T11:40:00Z</dcterms:modified>
</cp:coreProperties>
</file>